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6F2F" w14:textId="60C84AEA" w:rsidR="003666E8" w:rsidRPr="002376B2" w:rsidRDefault="003666E8" w:rsidP="003666E8">
      <w:pPr>
        <w:rPr>
          <w:rFonts w:ascii="Calibri" w:hAnsi="Calibri" w:cs="Calibri"/>
          <w:sz w:val="26"/>
          <w:szCs w:val="26"/>
          <w:lang w:val="ro-RO"/>
        </w:rPr>
      </w:pPr>
      <w:r w:rsidRPr="002376B2">
        <w:rPr>
          <w:rFonts w:ascii="Calibri" w:hAnsi="Calibri" w:cs="Calibri"/>
          <w:b/>
          <w:bCs/>
          <w:sz w:val="26"/>
          <w:szCs w:val="26"/>
          <w:lang w:val="ro-RO"/>
        </w:rPr>
        <w:t xml:space="preserve">ROMÂNIA                         </w:t>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t xml:space="preserve">            </w:t>
      </w:r>
    </w:p>
    <w:p w14:paraId="41EB10BA" w14:textId="7EEECC18" w:rsidR="003666E8" w:rsidRPr="002376B2" w:rsidRDefault="003666E8" w:rsidP="003666E8">
      <w:pPr>
        <w:rPr>
          <w:rFonts w:ascii="Calibri" w:hAnsi="Calibri" w:cs="Calibri"/>
          <w:bCs/>
          <w:sz w:val="26"/>
          <w:szCs w:val="26"/>
          <w:lang w:val="ro-RO"/>
        </w:rPr>
      </w:pPr>
      <w:r w:rsidRPr="002376B2">
        <w:rPr>
          <w:rFonts w:ascii="Calibri" w:hAnsi="Calibri" w:cs="Calibri"/>
          <w:b/>
          <w:bCs/>
          <w:sz w:val="26"/>
          <w:szCs w:val="26"/>
          <w:lang w:val="ro-RO"/>
        </w:rPr>
        <w:t xml:space="preserve">JUDEŢUL HARGHITA   </w:t>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
          <w:bCs/>
          <w:sz w:val="26"/>
          <w:szCs w:val="26"/>
          <w:lang w:val="ro-RO"/>
        </w:rPr>
        <w:tab/>
      </w:r>
      <w:r w:rsidRPr="002376B2">
        <w:rPr>
          <w:rFonts w:ascii="Calibri" w:hAnsi="Calibri" w:cs="Calibri"/>
          <w:bCs/>
          <w:sz w:val="26"/>
          <w:szCs w:val="26"/>
          <w:lang w:val="ro-RO"/>
        </w:rPr>
        <w:t xml:space="preserve">         </w:t>
      </w:r>
      <w:r w:rsidRPr="002376B2">
        <w:rPr>
          <w:rFonts w:ascii="Calibri" w:hAnsi="Calibri" w:cs="Calibri"/>
          <w:bCs/>
          <w:sz w:val="26"/>
          <w:szCs w:val="26"/>
          <w:lang w:val="ro-RO"/>
        </w:rPr>
        <w:tab/>
      </w:r>
      <w:r w:rsidRPr="002376B2">
        <w:rPr>
          <w:rFonts w:ascii="Calibri" w:hAnsi="Calibri" w:cs="Calibri"/>
          <w:bCs/>
          <w:sz w:val="26"/>
          <w:szCs w:val="26"/>
          <w:lang w:val="ro-RO"/>
        </w:rPr>
        <w:tab/>
      </w:r>
    </w:p>
    <w:p w14:paraId="71ED8151" w14:textId="77777777" w:rsidR="003666E8" w:rsidRPr="002376B2" w:rsidRDefault="003666E8" w:rsidP="003666E8">
      <w:pPr>
        <w:ind w:right="900"/>
        <w:rPr>
          <w:rFonts w:ascii="Calibri" w:hAnsi="Calibri" w:cs="Calibri"/>
          <w:sz w:val="26"/>
          <w:szCs w:val="26"/>
          <w:lang w:val="ro-RO"/>
        </w:rPr>
      </w:pPr>
      <w:r w:rsidRPr="002376B2">
        <w:rPr>
          <w:rFonts w:ascii="Calibri" w:hAnsi="Calibri" w:cs="Calibri"/>
          <w:b/>
          <w:bCs/>
          <w:sz w:val="26"/>
          <w:szCs w:val="26"/>
          <w:lang w:val="ro-RO"/>
        </w:rPr>
        <w:t xml:space="preserve">CONSILIUL JUDEŢEAN                                                                                      </w:t>
      </w:r>
    </w:p>
    <w:p w14:paraId="63882FA3" w14:textId="22A6DD4B" w:rsidR="002376B2" w:rsidRPr="002376B2" w:rsidRDefault="003666E8" w:rsidP="002376B2">
      <w:pPr>
        <w:rPr>
          <w:rFonts w:ascii="Calibri" w:hAnsi="Calibri" w:cs="Calibri"/>
          <w:b/>
          <w:sz w:val="26"/>
          <w:szCs w:val="26"/>
          <w:lang w:val="ro-RO"/>
        </w:rPr>
      </w:pPr>
      <w:r w:rsidRPr="002376B2">
        <w:rPr>
          <w:rFonts w:ascii="Calibri" w:hAnsi="Calibri" w:cs="Calibri"/>
          <w:b/>
          <w:bCs/>
          <w:sz w:val="26"/>
          <w:szCs w:val="26"/>
          <w:lang w:val="ro-RO"/>
        </w:rPr>
        <w:t xml:space="preserve">                    </w:t>
      </w:r>
    </w:p>
    <w:p w14:paraId="37DCC17F" w14:textId="64A9DCCA" w:rsidR="003666E8" w:rsidRPr="002376B2" w:rsidRDefault="003666E8" w:rsidP="003666E8">
      <w:pPr>
        <w:pStyle w:val="NormalWeb"/>
        <w:jc w:val="center"/>
        <w:rPr>
          <w:rFonts w:ascii="Calibri" w:hAnsi="Calibri" w:cs="Calibri"/>
          <w:b/>
          <w:sz w:val="26"/>
          <w:szCs w:val="26"/>
          <w:lang w:val="ro-RO"/>
        </w:rPr>
      </w:pPr>
      <w:r w:rsidRPr="002376B2">
        <w:rPr>
          <w:rFonts w:ascii="Calibri" w:hAnsi="Calibri" w:cs="Calibri"/>
          <w:b/>
          <w:sz w:val="26"/>
          <w:szCs w:val="26"/>
          <w:lang w:val="ro-RO"/>
        </w:rPr>
        <w:t>REGULAMENT</w:t>
      </w:r>
    </w:p>
    <w:p w14:paraId="2AF7F90F" w14:textId="07CE966B" w:rsidR="003666E8" w:rsidRPr="002376B2" w:rsidRDefault="003666E8" w:rsidP="003666E8">
      <w:pPr>
        <w:pStyle w:val="BodyText"/>
        <w:ind w:right="900"/>
        <w:jc w:val="center"/>
        <w:rPr>
          <w:rFonts w:ascii="Calibri" w:hAnsi="Calibri" w:cs="Calibri"/>
          <w:b/>
          <w:sz w:val="26"/>
          <w:szCs w:val="26"/>
        </w:rPr>
      </w:pPr>
      <w:r w:rsidRPr="002376B2">
        <w:rPr>
          <w:rFonts w:ascii="Calibri" w:hAnsi="Calibri" w:cs="Calibri"/>
          <w:b/>
          <w:bCs/>
          <w:sz w:val="26"/>
          <w:szCs w:val="26"/>
        </w:rPr>
        <w:t>de organizare și desfășurare a concursului și de soluționare a contestațiilor concursului pentru ocuparea postului de manager al</w:t>
      </w:r>
      <w:r w:rsidRPr="002376B2">
        <w:rPr>
          <w:rFonts w:ascii="Calibri" w:hAnsi="Calibri" w:cs="Calibri"/>
          <w:b/>
          <w:sz w:val="26"/>
          <w:szCs w:val="26"/>
        </w:rPr>
        <w:t xml:space="preserve"> </w:t>
      </w:r>
      <w:r w:rsidRPr="002376B2">
        <w:rPr>
          <w:rFonts w:ascii="Calibri" w:hAnsi="Calibri" w:cs="Calibri"/>
          <w:b/>
          <w:sz w:val="26"/>
          <w:szCs w:val="26"/>
          <w:lang w:eastAsia="ro-RO" w:bidi="ro-RO"/>
        </w:rPr>
        <w:t xml:space="preserve">Bibliotecii Județene </w:t>
      </w:r>
      <w:r w:rsidRPr="002376B2">
        <w:rPr>
          <w:rFonts w:ascii="Calibri" w:hAnsi="Calibri" w:cs="Calibri"/>
          <w:b/>
          <w:sz w:val="26"/>
          <w:szCs w:val="26"/>
          <w:lang w:val="hu-HU" w:eastAsia="hu-HU" w:bidi="hu-HU"/>
        </w:rPr>
        <w:t>"Kájoni János"</w:t>
      </w:r>
      <w:r w:rsidRPr="002376B2">
        <w:rPr>
          <w:rFonts w:ascii="Calibri" w:hAnsi="Calibri" w:cs="Calibri"/>
          <w:b/>
          <w:sz w:val="26"/>
          <w:szCs w:val="26"/>
        </w:rPr>
        <w:t>, instituție publică aflată în subordinea Consiliului Judeţean Harghita</w:t>
      </w:r>
    </w:p>
    <w:p w14:paraId="375AF0C9" w14:textId="77777777" w:rsidR="00370CC9" w:rsidRPr="002376B2" w:rsidRDefault="00370CC9" w:rsidP="003666E8">
      <w:pPr>
        <w:pStyle w:val="BodyText"/>
        <w:ind w:right="900"/>
        <w:jc w:val="center"/>
        <w:rPr>
          <w:rFonts w:ascii="Calibri" w:hAnsi="Calibri" w:cs="Calibri"/>
          <w:b/>
          <w:sz w:val="26"/>
          <w:szCs w:val="26"/>
        </w:rPr>
      </w:pPr>
    </w:p>
    <w:p w14:paraId="4222787D" w14:textId="77777777" w:rsidR="002376B2" w:rsidRPr="002376B2" w:rsidRDefault="002376B2" w:rsidP="003666E8">
      <w:pPr>
        <w:pStyle w:val="BodyText"/>
        <w:ind w:right="900"/>
        <w:jc w:val="center"/>
        <w:rPr>
          <w:rFonts w:ascii="Calibri" w:hAnsi="Calibri" w:cs="Calibri"/>
          <w:b/>
          <w:sz w:val="26"/>
          <w:szCs w:val="26"/>
        </w:rPr>
      </w:pPr>
    </w:p>
    <w:p w14:paraId="5F5FFD3F" w14:textId="77777777" w:rsidR="003666E8" w:rsidRPr="002376B2" w:rsidRDefault="003666E8" w:rsidP="008249C5">
      <w:pPr>
        <w:ind w:right="900"/>
        <w:jc w:val="both"/>
        <w:rPr>
          <w:rFonts w:ascii="Calibri" w:hAnsi="Calibri" w:cs="Calibri"/>
          <w:sz w:val="26"/>
          <w:szCs w:val="26"/>
          <w:lang w:val="ro-RO"/>
        </w:rPr>
      </w:pPr>
      <w:r w:rsidRPr="002376B2">
        <w:rPr>
          <w:rFonts w:ascii="Calibri" w:hAnsi="Calibri" w:cs="Calibri"/>
          <w:b/>
          <w:bCs/>
          <w:sz w:val="26"/>
          <w:szCs w:val="26"/>
          <w:lang w:val="ro-RO"/>
        </w:rPr>
        <w:t xml:space="preserve">Capitolul I – Dispoziţii generale </w:t>
      </w:r>
    </w:p>
    <w:p w14:paraId="00833335" w14:textId="77777777" w:rsidR="003666E8" w:rsidRPr="002376B2" w:rsidRDefault="003666E8" w:rsidP="008249C5">
      <w:pPr>
        <w:jc w:val="both"/>
        <w:rPr>
          <w:rFonts w:ascii="Calibri" w:hAnsi="Calibri" w:cs="Calibri"/>
          <w:b/>
          <w:bCs/>
          <w:sz w:val="26"/>
          <w:szCs w:val="26"/>
          <w:lang w:val="ro-RO"/>
        </w:rPr>
      </w:pPr>
    </w:p>
    <w:p w14:paraId="44503027" w14:textId="1BFBBD85" w:rsidR="003666E8" w:rsidRPr="002376B2" w:rsidRDefault="003666E8" w:rsidP="008249C5">
      <w:pPr>
        <w:jc w:val="both"/>
        <w:rPr>
          <w:rStyle w:val="do1"/>
          <w:rFonts w:ascii="Calibri" w:eastAsiaTheme="majorEastAsia" w:hAnsi="Calibri" w:cs="Calibri"/>
          <w:b w:val="0"/>
          <w:bCs w:val="0"/>
          <w:sz w:val="26"/>
          <w:szCs w:val="26"/>
          <w:lang w:val="ro-RO"/>
        </w:rPr>
      </w:pPr>
      <w:r w:rsidRPr="002376B2">
        <w:rPr>
          <w:rFonts w:ascii="Calibri" w:hAnsi="Calibri" w:cs="Calibri"/>
          <w:b/>
          <w:bCs/>
          <w:sz w:val="26"/>
          <w:szCs w:val="26"/>
          <w:lang w:val="ro-RO"/>
        </w:rPr>
        <w:t>Art. 1.</w:t>
      </w:r>
      <w:r w:rsidRPr="002376B2">
        <w:rPr>
          <w:rFonts w:ascii="Calibri" w:hAnsi="Calibri" w:cs="Calibri"/>
          <w:sz w:val="26"/>
          <w:szCs w:val="26"/>
          <w:lang w:val="ro-RO"/>
        </w:rPr>
        <w:t xml:space="preserve"> - Concursul de proiecte de management pentru </w:t>
      </w:r>
      <w:r w:rsidRPr="002376B2">
        <w:rPr>
          <w:rFonts w:ascii="Calibri" w:hAnsi="Calibri" w:cs="Calibri"/>
          <w:b/>
          <w:sz w:val="26"/>
          <w:szCs w:val="26"/>
          <w:lang w:val="ro-RO" w:eastAsia="ro-RO" w:bidi="ro-RO"/>
        </w:rPr>
        <w:t xml:space="preserve">Biblioteca Județeană </w:t>
      </w:r>
      <w:r w:rsidRPr="002376B2">
        <w:rPr>
          <w:rFonts w:ascii="Calibri" w:hAnsi="Calibri" w:cs="Calibri"/>
          <w:b/>
          <w:sz w:val="26"/>
          <w:szCs w:val="26"/>
          <w:lang w:val="hu-HU" w:eastAsia="hu-HU" w:bidi="hu-HU"/>
        </w:rPr>
        <w:t>"Kájoni János"</w:t>
      </w:r>
      <w:r w:rsidRPr="002376B2">
        <w:rPr>
          <w:rFonts w:ascii="Calibri" w:hAnsi="Calibri" w:cs="Calibri"/>
          <w:sz w:val="26"/>
          <w:szCs w:val="26"/>
          <w:lang w:val="ro-RO"/>
        </w:rPr>
        <w:t xml:space="preserve">, </w:t>
      </w:r>
      <w:r w:rsidRPr="002376B2">
        <w:rPr>
          <w:rStyle w:val="do1"/>
          <w:rFonts w:ascii="Calibri" w:eastAsiaTheme="majorEastAsia" w:hAnsi="Calibri" w:cs="Calibri"/>
          <w:sz w:val="26"/>
          <w:szCs w:val="26"/>
          <w:lang w:val="ro-RO"/>
        </w:rPr>
        <w:t xml:space="preserve">aflată în subordinea Consiliului Judeţean Harghita, denumită în continuare </w:t>
      </w:r>
      <w:r w:rsidRPr="002376B2">
        <w:rPr>
          <w:rStyle w:val="do1"/>
          <w:rFonts w:ascii="Calibri" w:eastAsiaTheme="majorEastAsia" w:hAnsi="Calibri" w:cs="Calibri"/>
          <w:i/>
          <w:iCs/>
          <w:sz w:val="26"/>
          <w:szCs w:val="26"/>
          <w:lang w:val="ro-RO"/>
        </w:rPr>
        <w:t>autoritatea,</w:t>
      </w:r>
      <w:r w:rsidRPr="002376B2">
        <w:rPr>
          <w:rStyle w:val="do1"/>
          <w:rFonts w:ascii="Calibri" w:eastAsiaTheme="majorEastAsia" w:hAnsi="Calibri" w:cs="Calibri"/>
          <w:sz w:val="26"/>
          <w:szCs w:val="26"/>
          <w:lang w:val="ro-RO"/>
        </w:rPr>
        <w:t xml:space="preserve"> se organizează în conformitate cu prevederile </w:t>
      </w:r>
      <w:r w:rsidRPr="002376B2">
        <w:rPr>
          <w:rFonts w:ascii="Calibri" w:hAnsi="Calibri" w:cs="Calibri"/>
          <w:sz w:val="26"/>
          <w:szCs w:val="26"/>
          <w:lang w:val="ro-RO"/>
        </w:rPr>
        <w:t xml:space="preserve">Ordonanţei de urgenţă a Guvernului nr. 189/2008 </w:t>
      </w:r>
      <w:r w:rsidRPr="002376B2">
        <w:rPr>
          <w:rStyle w:val="do1"/>
          <w:rFonts w:ascii="Calibri" w:eastAsiaTheme="majorEastAsia" w:hAnsi="Calibri" w:cs="Calibri"/>
          <w:sz w:val="26"/>
          <w:szCs w:val="26"/>
          <w:lang w:val="ro-RO"/>
        </w:rPr>
        <w:t>privind managementul instituţiilor</w:t>
      </w:r>
      <w:r w:rsidRPr="002376B2">
        <w:rPr>
          <w:rFonts w:ascii="Calibri" w:hAnsi="Calibri" w:cs="Calibri"/>
          <w:b/>
          <w:bCs/>
          <w:sz w:val="26"/>
          <w:szCs w:val="26"/>
          <w:lang w:val="ro-RO"/>
        </w:rPr>
        <w:t xml:space="preserve"> </w:t>
      </w:r>
      <w:r w:rsidRPr="002376B2">
        <w:rPr>
          <w:rStyle w:val="do1"/>
          <w:rFonts w:ascii="Calibri" w:eastAsiaTheme="majorEastAsia" w:hAnsi="Calibri" w:cs="Calibri"/>
          <w:sz w:val="26"/>
          <w:szCs w:val="26"/>
          <w:lang w:val="ro-RO"/>
        </w:rPr>
        <w:t xml:space="preserve">publice de cultură, cu modificările şi completările ulterioare, denumită în continuare </w:t>
      </w:r>
      <w:r w:rsidRPr="002376B2">
        <w:rPr>
          <w:rStyle w:val="do1"/>
          <w:rFonts w:ascii="Calibri" w:eastAsiaTheme="majorEastAsia" w:hAnsi="Calibri" w:cs="Calibri"/>
          <w:i/>
          <w:iCs/>
          <w:sz w:val="26"/>
          <w:szCs w:val="26"/>
          <w:lang w:val="ro-RO"/>
        </w:rPr>
        <w:t>ordonanţă de urgenţă,</w:t>
      </w:r>
      <w:r w:rsidRPr="002376B2">
        <w:rPr>
          <w:rStyle w:val="do1"/>
          <w:rFonts w:ascii="Calibri" w:eastAsiaTheme="majorEastAsia" w:hAnsi="Calibri" w:cs="Calibri"/>
          <w:sz w:val="26"/>
          <w:szCs w:val="26"/>
          <w:lang w:val="ro-RO"/>
        </w:rPr>
        <w:t xml:space="preserve"> precum şi cu cele ale prezentului Regulament.</w:t>
      </w:r>
    </w:p>
    <w:p w14:paraId="53540EFA" w14:textId="77777777" w:rsidR="003666E8" w:rsidRPr="002376B2" w:rsidRDefault="003666E8" w:rsidP="008249C5">
      <w:pPr>
        <w:jc w:val="both"/>
        <w:rPr>
          <w:rFonts w:ascii="Calibri" w:hAnsi="Calibri" w:cs="Calibri"/>
          <w:sz w:val="26"/>
          <w:szCs w:val="26"/>
          <w:lang w:val="ro-RO"/>
        </w:rPr>
      </w:pPr>
    </w:p>
    <w:p w14:paraId="5ACF64B6" w14:textId="77777777" w:rsidR="003666E8" w:rsidRPr="002376B2" w:rsidRDefault="003666E8" w:rsidP="008249C5">
      <w:pPr>
        <w:jc w:val="both"/>
        <w:rPr>
          <w:rFonts w:ascii="Calibri" w:hAnsi="Calibri" w:cs="Calibri"/>
          <w:sz w:val="26"/>
          <w:szCs w:val="26"/>
          <w:lang w:val="ro-RO"/>
        </w:rPr>
      </w:pPr>
      <w:r w:rsidRPr="002376B2">
        <w:rPr>
          <w:rFonts w:ascii="Calibri" w:hAnsi="Calibri" w:cs="Calibri"/>
          <w:b/>
          <w:bCs/>
          <w:sz w:val="26"/>
          <w:szCs w:val="26"/>
          <w:lang w:val="ro-RO"/>
        </w:rPr>
        <w:t xml:space="preserve">Art. 2. – </w:t>
      </w:r>
      <w:r w:rsidRPr="002376B2">
        <w:rPr>
          <w:rFonts w:ascii="Calibri" w:hAnsi="Calibri" w:cs="Calibri"/>
          <w:sz w:val="26"/>
          <w:szCs w:val="26"/>
          <w:lang w:val="ro-RO"/>
        </w:rPr>
        <w:t>În anul 2025,</w:t>
      </w:r>
      <w:r w:rsidRPr="002376B2">
        <w:rPr>
          <w:rFonts w:ascii="Calibri" w:hAnsi="Calibri" w:cs="Calibri"/>
          <w:b/>
          <w:bCs/>
          <w:sz w:val="26"/>
          <w:szCs w:val="26"/>
          <w:lang w:val="ro-RO"/>
        </w:rPr>
        <w:t xml:space="preserve"> </w:t>
      </w:r>
      <w:r w:rsidRPr="002376B2">
        <w:rPr>
          <w:rFonts w:ascii="Calibri" w:hAnsi="Calibri" w:cs="Calibri"/>
          <w:sz w:val="26"/>
          <w:szCs w:val="26"/>
          <w:lang w:val="ro-RO"/>
        </w:rPr>
        <w:t>Concursul de proiecte de management se desfăşoară conform următorului calendar, stabilit cu respectarea prevederilor din ordonanţa de urgenţă:</w:t>
      </w:r>
    </w:p>
    <w:p w14:paraId="6157766D" w14:textId="77777777" w:rsidR="003666E8" w:rsidRPr="002376B2" w:rsidRDefault="003666E8" w:rsidP="008249C5">
      <w:pPr>
        <w:jc w:val="both"/>
        <w:rPr>
          <w:rFonts w:ascii="Calibri" w:hAnsi="Calibri" w:cs="Calibri"/>
          <w:sz w:val="26"/>
          <w:szCs w:val="26"/>
          <w:lang w:val="ro-RO"/>
        </w:rPr>
      </w:pPr>
    </w:p>
    <w:p w14:paraId="73672B68" w14:textId="6E83715C"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a)</w:t>
      </w:r>
      <w:r w:rsidRPr="00A822D8">
        <w:rPr>
          <w:rFonts w:ascii="Calibri" w:hAnsi="Calibri" w:cs="Calibri"/>
          <w:sz w:val="26"/>
          <w:szCs w:val="26"/>
          <w:lang w:val="ro-RO"/>
        </w:rPr>
        <w:tab/>
      </w:r>
      <w:r w:rsidR="00A822D8" w:rsidRPr="00A822D8">
        <w:rPr>
          <w:rFonts w:ascii="Calibri" w:hAnsi="Calibri" w:cs="Calibri"/>
          <w:sz w:val="26"/>
          <w:szCs w:val="26"/>
          <w:lang w:val="ro-RO"/>
        </w:rPr>
        <w:t>12 septembrie</w:t>
      </w:r>
      <w:r w:rsidRPr="00A822D8">
        <w:rPr>
          <w:rFonts w:ascii="Calibri" w:hAnsi="Calibri" w:cs="Calibri"/>
          <w:sz w:val="26"/>
          <w:szCs w:val="26"/>
          <w:lang w:val="ro-RO"/>
        </w:rPr>
        <w:t xml:space="preserve"> 2025 – </w:t>
      </w:r>
      <w:r w:rsidR="00A822D8" w:rsidRPr="00A822D8">
        <w:rPr>
          <w:rFonts w:ascii="Calibri" w:hAnsi="Calibri" w:cs="Calibri"/>
          <w:sz w:val="26"/>
          <w:szCs w:val="26"/>
          <w:lang w:val="ro-RO"/>
        </w:rPr>
        <w:t>03 octombrie</w:t>
      </w:r>
      <w:r w:rsidRPr="00A822D8">
        <w:rPr>
          <w:rFonts w:ascii="Calibri" w:hAnsi="Calibri" w:cs="Calibri"/>
          <w:sz w:val="26"/>
          <w:szCs w:val="26"/>
          <w:lang w:val="ro-RO"/>
        </w:rPr>
        <w:t xml:space="preserve"> 2025 depunerea proiectelor de management;</w:t>
      </w:r>
    </w:p>
    <w:p w14:paraId="57F91FA1" w14:textId="4650B615"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b)</w:t>
      </w:r>
      <w:r w:rsidRPr="00A822D8">
        <w:rPr>
          <w:rFonts w:ascii="Calibri" w:hAnsi="Calibri" w:cs="Calibri"/>
          <w:sz w:val="26"/>
          <w:szCs w:val="26"/>
          <w:lang w:val="ro-RO"/>
        </w:rPr>
        <w:tab/>
      </w:r>
      <w:r w:rsidR="00A822D8" w:rsidRPr="00A822D8">
        <w:rPr>
          <w:rFonts w:ascii="Calibri" w:hAnsi="Calibri" w:cs="Calibri"/>
          <w:sz w:val="26"/>
          <w:szCs w:val="26"/>
          <w:lang w:val="ro-RO"/>
        </w:rPr>
        <w:t>06 octombrie</w:t>
      </w:r>
      <w:r w:rsidRPr="00A822D8">
        <w:rPr>
          <w:rFonts w:ascii="Calibri" w:hAnsi="Calibri" w:cs="Calibri"/>
          <w:sz w:val="26"/>
          <w:szCs w:val="26"/>
          <w:lang w:val="ro-RO"/>
        </w:rPr>
        <w:t xml:space="preserve"> 2025 selecția și rezultatul evaluării dosarelor;</w:t>
      </w:r>
    </w:p>
    <w:p w14:paraId="0B3F3E3B" w14:textId="5CC78070"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c)</w:t>
      </w:r>
      <w:r w:rsidRPr="00A822D8">
        <w:rPr>
          <w:rFonts w:ascii="Calibri" w:hAnsi="Calibri" w:cs="Calibri"/>
          <w:sz w:val="26"/>
          <w:szCs w:val="26"/>
          <w:lang w:val="ro-RO"/>
        </w:rPr>
        <w:tab/>
      </w:r>
      <w:r w:rsidR="00A822D8" w:rsidRPr="00A822D8">
        <w:rPr>
          <w:rFonts w:ascii="Calibri" w:hAnsi="Calibri" w:cs="Calibri"/>
          <w:sz w:val="26"/>
          <w:szCs w:val="26"/>
          <w:lang w:val="ro-RO"/>
        </w:rPr>
        <w:t>06 octombrie</w:t>
      </w:r>
      <w:r w:rsidRPr="00A822D8">
        <w:rPr>
          <w:rFonts w:ascii="Calibri" w:hAnsi="Calibri" w:cs="Calibri"/>
          <w:sz w:val="26"/>
          <w:szCs w:val="26"/>
          <w:lang w:val="ro-RO"/>
        </w:rPr>
        <w:t xml:space="preserve"> 2025 – </w:t>
      </w:r>
      <w:r w:rsidR="00A822D8" w:rsidRPr="00A822D8">
        <w:rPr>
          <w:rFonts w:ascii="Calibri" w:hAnsi="Calibri" w:cs="Calibri"/>
          <w:sz w:val="26"/>
          <w:szCs w:val="26"/>
          <w:lang w:val="ro-RO"/>
        </w:rPr>
        <w:t>13 octombrie</w:t>
      </w:r>
      <w:r w:rsidRPr="00A822D8">
        <w:rPr>
          <w:rFonts w:ascii="Calibri" w:hAnsi="Calibri" w:cs="Calibri"/>
          <w:sz w:val="26"/>
          <w:szCs w:val="26"/>
          <w:lang w:val="ro-RO"/>
        </w:rPr>
        <w:t xml:space="preserve"> 2025 analiza proiectelor de management;</w:t>
      </w:r>
    </w:p>
    <w:p w14:paraId="14430FA3" w14:textId="06796F65"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d)</w:t>
      </w:r>
      <w:r w:rsidRPr="00A822D8">
        <w:rPr>
          <w:rFonts w:ascii="Calibri" w:hAnsi="Calibri" w:cs="Calibri"/>
          <w:sz w:val="26"/>
          <w:szCs w:val="26"/>
          <w:lang w:val="ro-RO"/>
        </w:rPr>
        <w:tab/>
      </w:r>
      <w:r w:rsidR="00A822D8" w:rsidRPr="00A822D8">
        <w:rPr>
          <w:rFonts w:ascii="Calibri" w:hAnsi="Calibri" w:cs="Calibri"/>
          <w:sz w:val="26"/>
          <w:szCs w:val="26"/>
          <w:lang w:val="ro-RO"/>
        </w:rPr>
        <w:t>14 octombrie</w:t>
      </w:r>
      <w:r w:rsidRPr="00A822D8">
        <w:rPr>
          <w:rFonts w:ascii="Calibri" w:hAnsi="Calibri" w:cs="Calibri"/>
          <w:sz w:val="26"/>
          <w:szCs w:val="26"/>
          <w:lang w:val="ro-RO"/>
        </w:rPr>
        <w:t xml:space="preserve"> 2025 rezultatul analiza proiectelor de management Etapa I;</w:t>
      </w:r>
    </w:p>
    <w:p w14:paraId="6BBBAE83" w14:textId="0D48A4B9"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e)</w:t>
      </w:r>
      <w:r w:rsidRPr="00A822D8">
        <w:rPr>
          <w:rFonts w:ascii="Calibri" w:hAnsi="Calibri" w:cs="Calibri"/>
          <w:sz w:val="26"/>
          <w:szCs w:val="26"/>
          <w:lang w:val="ro-RO"/>
        </w:rPr>
        <w:tab/>
      </w:r>
      <w:r w:rsidR="00A822D8" w:rsidRPr="00A822D8">
        <w:rPr>
          <w:rFonts w:ascii="Calibri" w:hAnsi="Calibri" w:cs="Calibri"/>
          <w:sz w:val="26"/>
          <w:szCs w:val="26"/>
          <w:lang w:val="ro-RO"/>
        </w:rPr>
        <w:t>15 octombrie</w:t>
      </w:r>
      <w:r w:rsidRPr="00A822D8">
        <w:rPr>
          <w:rFonts w:ascii="Calibri" w:hAnsi="Calibri" w:cs="Calibri"/>
          <w:sz w:val="26"/>
          <w:szCs w:val="26"/>
          <w:lang w:val="ro-RO"/>
        </w:rPr>
        <w:t xml:space="preserve"> 2025 susţinerea proiectelor de management în cadrul  interviului;</w:t>
      </w:r>
    </w:p>
    <w:p w14:paraId="1A22D0AD" w14:textId="70CCC214"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f)</w:t>
      </w:r>
      <w:r w:rsidRPr="00A822D8">
        <w:rPr>
          <w:rFonts w:ascii="Calibri" w:hAnsi="Calibri" w:cs="Calibri"/>
          <w:sz w:val="26"/>
          <w:szCs w:val="26"/>
          <w:lang w:val="ro-RO"/>
        </w:rPr>
        <w:tab/>
      </w:r>
      <w:r w:rsidR="00A822D8" w:rsidRPr="00A822D8">
        <w:rPr>
          <w:rFonts w:ascii="Calibri" w:hAnsi="Calibri" w:cs="Calibri"/>
          <w:sz w:val="26"/>
          <w:szCs w:val="26"/>
          <w:lang w:val="ro-RO"/>
        </w:rPr>
        <w:t>1</w:t>
      </w:r>
      <w:r w:rsidR="00A822D8">
        <w:rPr>
          <w:rFonts w:ascii="Calibri" w:hAnsi="Calibri" w:cs="Calibri"/>
          <w:sz w:val="26"/>
          <w:szCs w:val="26"/>
          <w:lang w:val="ro-RO"/>
        </w:rPr>
        <w:t>6</w:t>
      </w:r>
      <w:r w:rsidR="00A822D8" w:rsidRPr="00A822D8">
        <w:rPr>
          <w:rFonts w:ascii="Calibri" w:hAnsi="Calibri" w:cs="Calibri"/>
          <w:sz w:val="26"/>
          <w:szCs w:val="26"/>
          <w:lang w:val="ro-RO"/>
        </w:rPr>
        <w:t xml:space="preserve"> octombrie</w:t>
      </w:r>
      <w:r w:rsidRPr="00A822D8">
        <w:rPr>
          <w:rFonts w:ascii="Calibri" w:hAnsi="Calibri" w:cs="Calibri"/>
          <w:sz w:val="26"/>
          <w:szCs w:val="26"/>
          <w:lang w:val="ro-RO"/>
        </w:rPr>
        <w:t xml:space="preserve"> 2025 anunţarea rezultatului interviului;</w:t>
      </w:r>
    </w:p>
    <w:p w14:paraId="44AC44B4" w14:textId="55C40B5A"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g)</w:t>
      </w:r>
      <w:r w:rsidRPr="00A822D8">
        <w:rPr>
          <w:rFonts w:ascii="Calibri" w:hAnsi="Calibri" w:cs="Calibri"/>
          <w:sz w:val="26"/>
          <w:szCs w:val="26"/>
          <w:lang w:val="ro-RO"/>
        </w:rPr>
        <w:tab/>
      </w:r>
      <w:r w:rsidR="00A822D8" w:rsidRPr="00A822D8">
        <w:rPr>
          <w:rFonts w:ascii="Calibri" w:hAnsi="Calibri" w:cs="Calibri"/>
          <w:sz w:val="26"/>
          <w:szCs w:val="26"/>
          <w:lang w:val="ro-RO"/>
        </w:rPr>
        <w:t>17 octombrie</w:t>
      </w:r>
      <w:r w:rsidRPr="00A822D8">
        <w:rPr>
          <w:rFonts w:ascii="Calibri" w:hAnsi="Calibri" w:cs="Calibri"/>
          <w:sz w:val="26"/>
          <w:szCs w:val="26"/>
          <w:lang w:val="ro-RO"/>
        </w:rPr>
        <w:t xml:space="preserve"> 2025 anunţarea rezultatului concursului;</w:t>
      </w:r>
    </w:p>
    <w:p w14:paraId="1FD48EA6" w14:textId="30CA96CD"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h)</w:t>
      </w:r>
      <w:r w:rsidRPr="00A822D8">
        <w:rPr>
          <w:rFonts w:ascii="Calibri" w:hAnsi="Calibri" w:cs="Calibri"/>
          <w:sz w:val="26"/>
          <w:szCs w:val="26"/>
          <w:lang w:val="ro-RO"/>
        </w:rPr>
        <w:tab/>
      </w:r>
      <w:r w:rsidR="00A822D8" w:rsidRPr="00A822D8">
        <w:rPr>
          <w:rFonts w:ascii="Calibri" w:hAnsi="Calibri" w:cs="Calibri"/>
          <w:sz w:val="26"/>
          <w:szCs w:val="26"/>
          <w:lang w:val="ro-RO"/>
        </w:rPr>
        <w:t>20 octombrie</w:t>
      </w:r>
      <w:r w:rsidRPr="00A822D8">
        <w:rPr>
          <w:rFonts w:ascii="Calibri" w:hAnsi="Calibri" w:cs="Calibri"/>
          <w:sz w:val="26"/>
          <w:szCs w:val="26"/>
          <w:lang w:val="ro-RO"/>
        </w:rPr>
        <w:t xml:space="preserve"> 2025 – </w:t>
      </w:r>
      <w:r w:rsidR="00A822D8" w:rsidRPr="00A822D8">
        <w:rPr>
          <w:rFonts w:ascii="Calibri" w:hAnsi="Calibri" w:cs="Calibri"/>
          <w:sz w:val="26"/>
          <w:szCs w:val="26"/>
          <w:lang w:val="ro-RO"/>
        </w:rPr>
        <w:t>22 octombrie</w:t>
      </w:r>
      <w:r w:rsidRPr="00A822D8">
        <w:rPr>
          <w:rFonts w:ascii="Calibri" w:hAnsi="Calibri" w:cs="Calibri"/>
          <w:sz w:val="26"/>
          <w:szCs w:val="26"/>
          <w:lang w:val="ro-RO"/>
        </w:rPr>
        <w:t xml:space="preserve"> 2025, ora </w:t>
      </w:r>
      <w:r w:rsidR="00A822D8" w:rsidRPr="00A822D8">
        <w:rPr>
          <w:rFonts w:ascii="Calibri" w:hAnsi="Calibri" w:cs="Calibri"/>
          <w:sz w:val="26"/>
          <w:szCs w:val="26"/>
          <w:lang w:val="ro-RO"/>
        </w:rPr>
        <w:t>16:30</w:t>
      </w:r>
      <w:r w:rsidRPr="00A822D8">
        <w:rPr>
          <w:rFonts w:ascii="Calibri" w:hAnsi="Calibri" w:cs="Calibri"/>
          <w:sz w:val="26"/>
          <w:szCs w:val="26"/>
          <w:lang w:val="ro-RO"/>
        </w:rPr>
        <w:t>, data limită pentru depunerea contestaţiilor;</w:t>
      </w:r>
    </w:p>
    <w:p w14:paraId="3871474E" w14:textId="4C9F7506"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i)</w:t>
      </w:r>
      <w:r w:rsidRPr="00A822D8">
        <w:rPr>
          <w:rFonts w:ascii="Calibri" w:hAnsi="Calibri" w:cs="Calibri"/>
          <w:sz w:val="26"/>
          <w:szCs w:val="26"/>
          <w:lang w:val="ro-RO"/>
        </w:rPr>
        <w:tab/>
      </w:r>
      <w:r w:rsidR="00A822D8" w:rsidRPr="00A822D8">
        <w:rPr>
          <w:rFonts w:ascii="Calibri" w:hAnsi="Calibri" w:cs="Calibri"/>
          <w:sz w:val="26"/>
          <w:szCs w:val="26"/>
          <w:lang w:val="ro-RO"/>
        </w:rPr>
        <w:t>23 octombrie</w:t>
      </w:r>
      <w:r w:rsidRPr="00A822D8">
        <w:rPr>
          <w:rFonts w:ascii="Calibri" w:hAnsi="Calibri" w:cs="Calibri"/>
          <w:sz w:val="26"/>
          <w:szCs w:val="26"/>
          <w:lang w:val="ro-RO"/>
        </w:rPr>
        <w:t xml:space="preserve"> 2025 – </w:t>
      </w:r>
      <w:r w:rsidR="00A822D8" w:rsidRPr="00A822D8">
        <w:rPr>
          <w:rFonts w:ascii="Calibri" w:hAnsi="Calibri" w:cs="Calibri"/>
          <w:sz w:val="26"/>
          <w:szCs w:val="26"/>
          <w:lang w:val="ro-RO"/>
        </w:rPr>
        <w:t>27 octombrie</w:t>
      </w:r>
      <w:r w:rsidRPr="00A822D8">
        <w:rPr>
          <w:rFonts w:ascii="Calibri" w:hAnsi="Calibri" w:cs="Calibri"/>
          <w:sz w:val="26"/>
          <w:szCs w:val="26"/>
          <w:lang w:val="ro-RO"/>
        </w:rPr>
        <w:t xml:space="preserve"> 2025, soluţionarea contestaţiilor;</w:t>
      </w:r>
    </w:p>
    <w:p w14:paraId="6CC93C5F" w14:textId="4E01AFB8"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j)</w:t>
      </w:r>
      <w:r w:rsidRPr="00A822D8">
        <w:rPr>
          <w:rFonts w:ascii="Calibri" w:hAnsi="Calibri" w:cs="Calibri"/>
          <w:sz w:val="26"/>
          <w:szCs w:val="26"/>
          <w:lang w:val="ro-RO"/>
        </w:rPr>
        <w:tab/>
      </w:r>
      <w:r w:rsidR="00A822D8" w:rsidRPr="00A822D8">
        <w:rPr>
          <w:rFonts w:ascii="Calibri" w:hAnsi="Calibri" w:cs="Calibri"/>
          <w:sz w:val="26"/>
          <w:szCs w:val="26"/>
          <w:lang w:val="ro-RO"/>
        </w:rPr>
        <w:t>28 octombrie</w:t>
      </w:r>
      <w:r w:rsidRPr="00A822D8">
        <w:rPr>
          <w:rFonts w:ascii="Calibri" w:hAnsi="Calibri" w:cs="Calibri"/>
          <w:sz w:val="26"/>
          <w:szCs w:val="26"/>
          <w:lang w:val="ro-RO"/>
        </w:rPr>
        <w:t xml:space="preserve"> 2025, anunțarea rezultatelor finale ale concursului.</w:t>
      </w:r>
    </w:p>
    <w:p w14:paraId="7F1DFBD3" w14:textId="77777777" w:rsidR="003666E8" w:rsidRPr="00A822D8" w:rsidRDefault="003666E8" w:rsidP="008249C5">
      <w:pPr>
        <w:jc w:val="both"/>
        <w:rPr>
          <w:rFonts w:ascii="Calibri" w:hAnsi="Calibri" w:cs="Calibri"/>
          <w:sz w:val="26"/>
          <w:szCs w:val="26"/>
          <w:lang w:val="ro-RO"/>
        </w:rPr>
      </w:pPr>
    </w:p>
    <w:p w14:paraId="3C52BC79" w14:textId="7F507721" w:rsidR="003666E8" w:rsidRPr="00A822D8" w:rsidRDefault="003666E8" w:rsidP="008249C5">
      <w:pPr>
        <w:jc w:val="both"/>
        <w:rPr>
          <w:rFonts w:ascii="Calibri" w:hAnsi="Calibri" w:cs="Calibri"/>
          <w:sz w:val="26"/>
          <w:szCs w:val="26"/>
          <w:lang w:val="ro-RO"/>
        </w:rPr>
      </w:pPr>
      <w:r w:rsidRPr="00A822D8">
        <w:rPr>
          <w:rFonts w:ascii="Calibri" w:hAnsi="Calibri" w:cs="Calibri"/>
          <w:sz w:val="26"/>
          <w:szCs w:val="26"/>
          <w:lang w:val="ro-RO"/>
        </w:rPr>
        <w:t xml:space="preserve">Notă: În ipoteza în care nu există contestații, rezultatele finale ale concursului se afișează în data de </w:t>
      </w:r>
      <w:r w:rsidR="00A822D8" w:rsidRPr="00A822D8">
        <w:rPr>
          <w:rFonts w:ascii="Calibri" w:hAnsi="Calibri" w:cs="Calibri"/>
          <w:sz w:val="26"/>
          <w:szCs w:val="26"/>
          <w:lang w:val="ro-RO"/>
        </w:rPr>
        <w:t>23 octombrie</w:t>
      </w:r>
      <w:r w:rsidRPr="00A822D8">
        <w:rPr>
          <w:rFonts w:ascii="Calibri" w:hAnsi="Calibri" w:cs="Calibri"/>
          <w:sz w:val="26"/>
          <w:szCs w:val="26"/>
          <w:lang w:val="ro-RO"/>
        </w:rPr>
        <w:t xml:space="preserve"> 2025.</w:t>
      </w:r>
    </w:p>
    <w:p w14:paraId="4D153A4F" w14:textId="77777777" w:rsidR="003666E8" w:rsidRPr="002376B2" w:rsidRDefault="003666E8" w:rsidP="008249C5">
      <w:pPr>
        <w:jc w:val="both"/>
        <w:rPr>
          <w:rFonts w:ascii="Calibri" w:hAnsi="Calibri" w:cs="Calibri"/>
          <w:sz w:val="26"/>
          <w:szCs w:val="26"/>
          <w:lang w:val="ro-RO"/>
        </w:rPr>
      </w:pPr>
    </w:p>
    <w:p w14:paraId="426AC60F" w14:textId="77777777" w:rsidR="003666E8" w:rsidRPr="002376B2" w:rsidRDefault="003666E8" w:rsidP="008249C5">
      <w:pPr>
        <w:ind w:right="900"/>
        <w:jc w:val="both"/>
        <w:rPr>
          <w:rFonts w:ascii="Calibri" w:hAnsi="Calibri" w:cs="Calibri"/>
          <w:b/>
          <w:bCs/>
          <w:color w:val="000000"/>
          <w:sz w:val="26"/>
          <w:szCs w:val="26"/>
          <w:lang w:val="ro-RO"/>
        </w:rPr>
      </w:pPr>
      <w:r w:rsidRPr="002376B2">
        <w:rPr>
          <w:rFonts w:ascii="Calibri" w:hAnsi="Calibri" w:cs="Calibri"/>
          <w:b/>
          <w:bCs/>
          <w:color w:val="000000"/>
          <w:sz w:val="26"/>
          <w:szCs w:val="26"/>
          <w:lang w:val="ro-RO"/>
        </w:rPr>
        <w:lastRenderedPageBreak/>
        <w:t>Capitolul II - Organizarea şi funcţionarea comisiei de concurs</w:t>
      </w:r>
    </w:p>
    <w:p w14:paraId="72140EF8" w14:textId="77777777" w:rsidR="003666E8" w:rsidRPr="002376B2" w:rsidRDefault="003666E8" w:rsidP="008249C5">
      <w:pPr>
        <w:ind w:right="900"/>
        <w:jc w:val="both"/>
        <w:rPr>
          <w:rFonts w:ascii="Calibri" w:hAnsi="Calibri" w:cs="Calibri"/>
          <w:b/>
          <w:bCs/>
          <w:color w:val="000000"/>
          <w:sz w:val="26"/>
          <w:szCs w:val="26"/>
          <w:lang w:val="ro-RO"/>
        </w:rPr>
      </w:pPr>
    </w:p>
    <w:p w14:paraId="1A68F823"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Art. 3. – </w:t>
      </w:r>
      <w:r w:rsidRPr="002376B2">
        <w:rPr>
          <w:rFonts w:ascii="Calibri" w:hAnsi="Calibri" w:cs="Calibri"/>
          <w:color w:val="000000"/>
          <w:sz w:val="26"/>
          <w:szCs w:val="26"/>
          <w:lang w:val="ro-RO"/>
        </w:rPr>
        <w:t xml:space="preserve">(1) </w:t>
      </w:r>
      <w:r w:rsidRPr="002376B2">
        <w:rPr>
          <w:rStyle w:val="tal1"/>
          <w:rFonts w:ascii="Calibri" w:eastAsiaTheme="majorEastAsia" w:hAnsi="Calibri" w:cs="Calibri"/>
          <w:color w:val="000000"/>
          <w:sz w:val="26"/>
          <w:szCs w:val="26"/>
          <w:lang w:val="ro-RO"/>
        </w:rPr>
        <w:t>Comisia de concurs, denumită în continuare Comisia</w:t>
      </w:r>
      <w:r w:rsidRPr="002376B2">
        <w:rPr>
          <w:rStyle w:val="tal1"/>
          <w:rFonts w:ascii="Calibri" w:eastAsiaTheme="majorEastAsia" w:hAnsi="Calibri" w:cs="Calibri"/>
          <w:i/>
          <w:iCs/>
          <w:color w:val="000000"/>
          <w:sz w:val="26"/>
          <w:szCs w:val="26"/>
          <w:lang w:val="ro-RO"/>
        </w:rPr>
        <w:t>,</w:t>
      </w:r>
      <w:r w:rsidRPr="002376B2">
        <w:rPr>
          <w:rStyle w:val="tal1"/>
          <w:rFonts w:ascii="Calibri" w:eastAsiaTheme="majorEastAsia" w:hAnsi="Calibri" w:cs="Calibri"/>
          <w:color w:val="000000"/>
          <w:sz w:val="26"/>
          <w:szCs w:val="26"/>
          <w:lang w:val="ro-RO"/>
        </w:rPr>
        <w:t xml:space="preserve"> este alcătuită din:</w:t>
      </w:r>
    </w:p>
    <w:p w14:paraId="48042983" w14:textId="77777777" w:rsidR="003666E8" w:rsidRPr="002376B2" w:rsidRDefault="003666E8" w:rsidP="008249C5">
      <w:pPr>
        <w:ind w:left="900" w:right="900" w:firstLine="1050"/>
        <w:jc w:val="both"/>
        <w:rPr>
          <w:rFonts w:ascii="Calibri" w:hAnsi="Calibri" w:cs="Calibri"/>
          <w:color w:val="000000"/>
          <w:sz w:val="26"/>
          <w:szCs w:val="26"/>
          <w:lang w:val="ro-RO"/>
        </w:rPr>
      </w:pPr>
      <w:r w:rsidRPr="002376B2">
        <w:rPr>
          <w:rStyle w:val="li1"/>
          <w:rFonts w:ascii="Calibri" w:eastAsiaTheme="majorEastAsia" w:hAnsi="Calibri" w:cs="Calibri"/>
          <w:b w:val="0"/>
          <w:bCs w:val="0"/>
          <w:color w:val="000000"/>
          <w:sz w:val="26"/>
          <w:szCs w:val="26"/>
          <w:lang w:val="ro-RO"/>
        </w:rPr>
        <w:t xml:space="preserve">a) 1 </w:t>
      </w:r>
      <w:r w:rsidRPr="002376B2">
        <w:rPr>
          <w:rStyle w:val="tli1"/>
          <w:rFonts w:ascii="Calibri" w:hAnsi="Calibri" w:cs="Calibri"/>
          <w:color w:val="000000"/>
          <w:sz w:val="26"/>
          <w:szCs w:val="26"/>
          <w:lang w:val="ro-RO"/>
        </w:rPr>
        <w:t>reprezentant ai autorității;</w:t>
      </w:r>
    </w:p>
    <w:p w14:paraId="1101186F" w14:textId="77777777" w:rsidR="008249C5" w:rsidRPr="002376B2" w:rsidRDefault="003666E8" w:rsidP="008249C5">
      <w:pPr>
        <w:ind w:left="900" w:right="180" w:firstLine="1050"/>
        <w:jc w:val="both"/>
        <w:rPr>
          <w:rFonts w:ascii="Calibri" w:hAnsi="Calibri" w:cs="Calibri"/>
          <w:color w:val="000000"/>
          <w:sz w:val="26"/>
          <w:szCs w:val="26"/>
          <w:lang w:val="ro-RO"/>
        </w:rPr>
      </w:pPr>
      <w:r w:rsidRPr="002376B2">
        <w:rPr>
          <w:rStyle w:val="li1"/>
          <w:rFonts w:ascii="Calibri" w:eastAsiaTheme="majorEastAsia" w:hAnsi="Calibri" w:cs="Calibri"/>
          <w:b w:val="0"/>
          <w:bCs w:val="0"/>
          <w:color w:val="000000"/>
          <w:sz w:val="26"/>
          <w:szCs w:val="26"/>
          <w:lang w:val="ro-RO"/>
        </w:rPr>
        <w:t>b)</w:t>
      </w:r>
      <w:r w:rsidRPr="002376B2">
        <w:rPr>
          <w:rStyle w:val="li1"/>
          <w:rFonts w:ascii="Calibri" w:eastAsiaTheme="majorEastAsia" w:hAnsi="Calibri" w:cs="Calibri"/>
          <w:color w:val="000000"/>
          <w:sz w:val="26"/>
          <w:szCs w:val="26"/>
          <w:lang w:val="ro-RO"/>
        </w:rPr>
        <w:t xml:space="preserve"> </w:t>
      </w:r>
      <w:r w:rsidRPr="002376B2">
        <w:rPr>
          <w:rStyle w:val="li1"/>
          <w:rFonts w:ascii="Calibri" w:eastAsiaTheme="majorEastAsia" w:hAnsi="Calibri" w:cs="Calibri"/>
          <w:b w:val="0"/>
          <w:color w:val="000000"/>
          <w:sz w:val="26"/>
          <w:szCs w:val="26"/>
          <w:lang w:val="ro-RO"/>
        </w:rPr>
        <w:t>2</w:t>
      </w:r>
      <w:r w:rsidRPr="002376B2">
        <w:rPr>
          <w:rStyle w:val="li1"/>
          <w:rFonts w:ascii="Calibri" w:eastAsiaTheme="majorEastAsia" w:hAnsi="Calibri" w:cs="Calibri"/>
          <w:color w:val="000000"/>
          <w:sz w:val="26"/>
          <w:szCs w:val="26"/>
          <w:lang w:val="ro-RO"/>
        </w:rPr>
        <w:t xml:space="preserve"> </w:t>
      </w:r>
      <w:r w:rsidRPr="002376B2">
        <w:rPr>
          <w:rStyle w:val="li1"/>
          <w:rFonts w:ascii="Calibri" w:eastAsiaTheme="majorEastAsia" w:hAnsi="Calibri" w:cs="Calibri"/>
          <w:b w:val="0"/>
          <w:bCs w:val="0"/>
          <w:color w:val="000000"/>
          <w:sz w:val="26"/>
          <w:szCs w:val="26"/>
          <w:lang w:val="ro-RO"/>
        </w:rPr>
        <w:t>specialiști</w:t>
      </w:r>
      <w:r w:rsidRPr="002376B2">
        <w:rPr>
          <w:rFonts w:ascii="Calibri" w:hAnsi="Calibri" w:cs="Calibri"/>
          <w:color w:val="000000"/>
          <w:sz w:val="26"/>
          <w:szCs w:val="26"/>
          <w:lang w:val="ro-RO"/>
        </w:rPr>
        <w:t xml:space="preserve"> în funcţie de tipul instituţiei publice de cultură</w:t>
      </w:r>
    </w:p>
    <w:p w14:paraId="62B9556A" w14:textId="51F722DB" w:rsidR="003666E8" w:rsidRPr="002376B2" w:rsidRDefault="003666E8" w:rsidP="008249C5">
      <w:pPr>
        <w:ind w:left="900" w:right="18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în cauză.</w:t>
      </w:r>
    </w:p>
    <w:p w14:paraId="7B0EA0A4" w14:textId="77777777" w:rsidR="003666E8" w:rsidRPr="002376B2" w:rsidRDefault="003666E8" w:rsidP="008249C5">
      <w:pPr>
        <w:ind w:left="900" w:right="900"/>
        <w:jc w:val="both"/>
        <w:rPr>
          <w:rFonts w:ascii="Calibri" w:hAnsi="Calibri" w:cs="Calibri"/>
          <w:color w:val="000000"/>
          <w:sz w:val="26"/>
          <w:szCs w:val="26"/>
          <w:lang w:val="ro-RO"/>
        </w:rPr>
      </w:pPr>
      <w:r w:rsidRPr="002376B2">
        <w:rPr>
          <w:rStyle w:val="tli1"/>
          <w:rFonts w:ascii="Calibri" w:hAnsi="Calibri" w:cs="Calibri"/>
          <w:color w:val="000000"/>
          <w:sz w:val="26"/>
          <w:szCs w:val="26"/>
          <w:lang w:val="ro-RO"/>
        </w:rPr>
        <w:t xml:space="preserve">(2) Membrii </w:t>
      </w:r>
      <w:r w:rsidRPr="002376B2">
        <w:rPr>
          <w:rFonts w:ascii="Calibri" w:hAnsi="Calibri" w:cs="Calibri"/>
          <w:color w:val="000000"/>
          <w:sz w:val="26"/>
          <w:szCs w:val="26"/>
          <w:lang w:val="ro-RO"/>
        </w:rPr>
        <w:t>Comisiei sunt numiţi prin Dispoziție a Președintelui Consiliului Judeţean Harghita, cu respectarea prevederilor legale.</w:t>
      </w:r>
    </w:p>
    <w:p w14:paraId="7B35AB4F" w14:textId="77777777" w:rsidR="003666E8" w:rsidRPr="002376B2" w:rsidRDefault="003666E8" w:rsidP="008249C5">
      <w:pPr>
        <w:ind w:left="900" w:right="900"/>
        <w:jc w:val="both"/>
        <w:rPr>
          <w:rFonts w:ascii="Calibri" w:hAnsi="Calibri" w:cs="Calibri"/>
          <w:color w:val="000000"/>
          <w:sz w:val="26"/>
          <w:szCs w:val="26"/>
          <w:lang w:val="ro-RO"/>
        </w:rPr>
      </w:pPr>
      <w:r w:rsidRPr="002376B2">
        <w:rPr>
          <w:rFonts w:ascii="Calibri" w:hAnsi="Calibri" w:cs="Calibri"/>
          <w:color w:val="000000"/>
          <w:sz w:val="26"/>
          <w:szCs w:val="26"/>
          <w:lang w:val="ro-RO"/>
        </w:rPr>
        <w:t>(3) Etapele concursului de proiecte de management sunt:</w:t>
      </w:r>
    </w:p>
    <w:p w14:paraId="54FA0017" w14:textId="77777777" w:rsidR="003666E8" w:rsidRPr="002376B2" w:rsidRDefault="003666E8" w:rsidP="008249C5">
      <w:pPr>
        <w:ind w:left="900" w:right="900"/>
        <w:jc w:val="both"/>
        <w:rPr>
          <w:rFonts w:ascii="Calibri" w:hAnsi="Calibri" w:cs="Calibri"/>
          <w:color w:val="000000"/>
          <w:sz w:val="26"/>
          <w:szCs w:val="26"/>
          <w:lang w:val="ro-RO"/>
        </w:rPr>
      </w:pPr>
      <w:r w:rsidRPr="002376B2">
        <w:rPr>
          <w:rFonts w:ascii="Calibri" w:hAnsi="Calibri" w:cs="Calibri"/>
          <w:color w:val="000000"/>
          <w:sz w:val="26"/>
          <w:szCs w:val="26"/>
          <w:lang w:val="ro-RO"/>
        </w:rPr>
        <w:t>a) analiza proiectului de management (etapa I)</w:t>
      </w:r>
    </w:p>
    <w:p w14:paraId="15E25F14" w14:textId="77777777" w:rsidR="003666E8" w:rsidRPr="002376B2" w:rsidRDefault="003666E8" w:rsidP="008249C5">
      <w:pPr>
        <w:ind w:left="900" w:right="900"/>
        <w:jc w:val="both"/>
        <w:rPr>
          <w:rFonts w:ascii="Calibri" w:hAnsi="Calibri" w:cs="Calibri"/>
          <w:color w:val="000000"/>
          <w:sz w:val="26"/>
          <w:szCs w:val="26"/>
          <w:lang w:val="ro-RO"/>
        </w:rPr>
      </w:pPr>
      <w:r w:rsidRPr="002376B2">
        <w:rPr>
          <w:rFonts w:ascii="Calibri" w:hAnsi="Calibri" w:cs="Calibri"/>
          <w:color w:val="000000"/>
          <w:sz w:val="26"/>
          <w:szCs w:val="26"/>
          <w:lang w:val="ro-RO"/>
        </w:rPr>
        <w:t>b) susținerea proiectului de management în cadrul unui interviu (etapa II)</w:t>
      </w:r>
    </w:p>
    <w:p w14:paraId="28664B3F" w14:textId="77777777" w:rsidR="003666E8" w:rsidRPr="002376B2" w:rsidRDefault="003666E8" w:rsidP="008249C5">
      <w:pPr>
        <w:ind w:right="900" w:firstLine="900"/>
        <w:jc w:val="both"/>
        <w:rPr>
          <w:rFonts w:ascii="Calibri" w:hAnsi="Calibri" w:cs="Calibri"/>
          <w:color w:val="000000"/>
          <w:sz w:val="26"/>
          <w:szCs w:val="26"/>
          <w:lang w:val="ro-RO"/>
        </w:rPr>
      </w:pPr>
      <w:r w:rsidRPr="002376B2">
        <w:rPr>
          <w:rFonts w:ascii="Calibri" w:hAnsi="Calibri" w:cs="Calibri"/>
          <w:color w:val="000000"/>
          <w:sz w:val="26"/>
          <w:szCs w:val="26"/>
          <w:lang w:val="ro-RO"/>
        </w:rPr>
        <w:t>(4) În vederea participării la concurs, candidaţii depun la sediul autorităţii proiectele de management, în scris şi în format electronic, precum şi dosarele de concurs, cuprinzând documentele solicitate în anunţul public.</w:t>
      </w:r>
    </w:p>
    <w:p w14:paraId="77618693" w14:textId="77777777" w:rsidR="003666E8" w:rsidRPr="002376B2" w:rsidRDefault="003666E8" w:rsidP="008249C5">
      <w:pPr>
        <w:ind w:right="900" w:firstLine="900"/>
        <w:jc w:val="both"/>
        <w:rPr>
          <w:rFonts w:ascii="Calibri" w:hAnsi="Calibri" w:cs="Calibri"/>
          <w:color w:val="000000"/>
          <w:sz w:val="26"/>
          <w:szCs w:val="26"/>
          <w:lang w:val="ro-RO"/>
        </w:rPr>
      </w:pPr>
      <w:r w:rsidRPr="002376B2">
        <w:rPr>
          <w:rFonts w:ascii="Calibri" w:hAnsi="Calibri" w:cs="Calibri"/>
          <w:color w:val="000000"/>
          <w:sz w:val="26"/>
          <w:szCs w:val="26"/>
          <w:lang w:val="ro-RO"/>
        </w:rPr>
        <w:t>(5) Proiectele de management sunt elaborate de către candidaţi fără a fi personalizate, fără a avea semnături şi fără a conţine indicii privind identitatea autorului, cu respectarea cerinţelor din caietul de obiective şi a prevederilor legislaţiei indicate în bibliografie.</w:t>
      </w:r>
    </w:p>
    <w:p w14:paraId="7374BBAC" w14:textId="77777777" w:rsidR="003666E8" w:rsidRPr="002376B2" w:rsidRDefault="003666E8" w:rsidP="008249C5">
      <w:pPr>
        <w:ind w:right="900" w:firstLine="900"/>
        <w:jc w:val="both"/>
        <w:rPr>
          <w:rFonts w:ascii="Calibri" w:hAnsi="Calibri" w:cs="Calibri"/>
          <w:color w:val="000000"/>
          <w:sz w:val="26"/>
          <w:szCs w:val="26"/>
          <w:lang w:val="ro-RO"/>
        </w:rPr>
      </w:pPr>
      <w:r w:rsidRPr="002376B2">
        <w:rPr>
          <w:rFonts w:ascii="Calibri" w:hAnsi="Calibri" w:cs="Calibri"/>
          <w:color w:val="000000"/>
          <w:sz w:val="26"/>
          <w:szCs w:val="26"/>
          <w:lang w:val="ro-RO"/>
        </w:rPr>
        <w:t>(6) Candidaţii pot solicita informaţii suplimentare necesare elaborării proiectelor de management, în baza unei cereri motivate. În termen de maximum 3 zile lucrătoare de la data depunerii cererii privind solicitarea de date suplimentare, instituţia publică de cultură pentru care se organizează concursul este obligată să furnizeze informaţiile solicitate.</w:t>
      </w:r>
    </w:p>
    <w:p w14:paraId="6050A281" w14:textId="77777777" w:rsidR="003666E8" w:rsidRPr="002376B2" w:rsidRDefault="003666E8" w:rsidP="008249C5">
      <w:pPr>
        <w:ind w:right="900"/>
        <w:jc w:val="both"/>
        <w:rPr>
          <w:rFonts w:ascii="Calibri" w:hAnsi="Calibri" w:cs="Calibri"/>
          <w:color w:val="000000"/>
          <w:sz w:val="26"/>
          <w:szCs w:val="26"/>
          <w:lang w:val="ro-RO"/>
        </w:rPr>
      </w:pPr>
    </w:p>
    <w:p w14:paraId="107713CB"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Art. 4. </w:t>
      </w:r>
      <w:r w:rsidRPr="002376B2">
        <w:rPr>
          <w:rFonts w:ascii="Calibri" w:hAnsi="Calibri" w:cs="Calibri"/>
          <w:bCs/>
          <w:color w:val="000000"/>
          <w:sz w:val="26"/>
          <w:szCs w:val="26"/>
          <w:lang w:val="ro-RO"/>
        </w:rPr>
        <w:t>- (1)</w:t>
      </w:r>
      <w:r w:rsidRPr="002376B2">
        <w:rPr>
          <w:rFonts w:ascii="Calibri" w:hAnsi="Calibri" w:cs="Calibri"/>
          <w:b/>
          <w:bCs/>
          <w:color w:val="000000"/>
          <w:sz w:val="26"/>
          <w:szCs w:val="26"/>
          <w:lang w:val="ro-RO"/>
        </w:rPr>
        <w:t xml:space="preserve"> </w:t>
      </w:r>
      <w:r w:rsidRPr="002376B2">
        <w:rPr>
          <w:rFonts w:ascii="Calibri" w:hAnsi="Calibri" w:cs="Calibri"/>
          <w:color w:val="000000"/>
          <w:sz w:val="26"/>
          <w:szCs w:val="26"/>
          <w:lang w:val="ro-RO"/>
        </w:rPr>
        <w:t>Comisia are următoarele atribuţii principale:</w:t>
      </w:r>
    </w:p>
    <w:p w14:paraId="433F1FEC"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a) stabileşte punctajul, echivalent notelor, pe baza propunerilor privind grila de evaluare a proiectelor de management primite de la secretariat;</w:t>
      </w:r>
    </w:p>
    <w:p w14:paraId="67B87E05"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b) analizează proiectele de management depuse de candidaţi, acordă punctajul potrivit grilei de evaluare, notează fiecare candidatură, atât pentru calitatea proiectului/proiectelor, cât şi pentru interviu/interviuri;</w:t>
      </w:r>
    </w:p>
    <w:p w14:paraId="2BC76520"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c) stabileşte rezultatul concursului pe baza rezultatelor fiecărei etape notate, potrivit prevederilor prezentului regulament;</w:t>
      </w:r>
    </w:p>
    <w:p w14:paraId="1B7F5844"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d) elaborează un raport asupra notelor acordate candidaţilor şi câştigătorului concursului şi face recomandări privind perioada pentru care se încheie contractul de management, cu respectarea intervalului prevăzut în art. 11 alin. (2) lit. d) din ordonanţa de urgenţă;</w:t>
      </w:r>
    </w:p>
    <w:p w14:paraId="7F69E1CC"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e) certifică, prin semnătură, toate actele şi documentele întocmite de secretariatul comisiei de concurs;</w:t>
      </w:r>
    </w:p>
    <w:p w14:paraId="1C0838B0"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(2) Membrii comisiei de concurs au următoarele obligaţii:</w:t>
      </w:r>
    </w:p>
    <w:p w14:paraId="027368DF"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lastRenderedPageBreak/>
        <w:t xml:space="preserve">    a) să cunoască prevederile Ordonanţei de urgenţă nr. 189/2008 privind managementul instituţiilor publice de cultură, cu modificările şi completările ulterioare și ale Ordinului Ministerului Culturii nr. 2799/2015 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 respectiv prevederile prezentului regulament-cadru, precum şi conţinutul caietului de obiective elaborat de autoritate;</w:t>
      </w:r>
    </w:p>
    <w:p w14:paraId="208AD794"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097D14D3"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c) să participe la şedinţele de lucru, stabilite potrivit procedurii de concurs, şi să respecte confidenţialitatea deliberărilor şi a datelor cu caracter personal, în condiţiile legii;</w:t>
      </w:r>
    </w:p>
    <w:p w14:paraId="1E9494C8"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d) să reia procedura notării în cazul prevăzut la art. 10 alin. (5) din Ordinul Ministerului Culturii nr. 2799/2015;</w:t>
      </w:r>
    </w:p>
    <w:p w14:paraId="451C83FD"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e) să nu îşi exprime public opinia cu privire la procedurile aflate în derulare;</w:t>
      </w:r>
    </w:p>
    <w:p w14:paraId="720057C0"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f) să evite orice contact individual cu candidaţii pe întreaga durată a desfăşurării procedurilor şi etapelor concursului;</w:t>
      </w:r>
    </w:p>
    <w:p w14:paraId="12334E99"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g) să informeze de îndată autoritatea în cazul existenţei unui caz de incompatibilitate.</w:t>
      </w:r>
    </w:p>
    <w:p w14:paraId="555B0225"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(3) Mandatul de membru al comisiei de concurs încetează în următoarele situaţii:</w:t>
      </w:r>
    </w:p>
    <w:p w14:paraId="1F6E38FC"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a) după finalizarea concursului de proiecte de management;</w:t>
      </w:r>
    </w:p>
    <w:p w14:paraId="628CD278"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b) în cazul încălcării prevederilor legale şi ale prezentului regulament-cadru;</w:t>
      </w:r>
    </w:p>
    <w:p w14:paraId="4F7324E7"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c) în caz de nerespectare a angajamentelor cuprinse în declaraţia privind confidenţialitatea şi imparţialitatea;</w:t>
      </w:r>
    </w:p>
    <w:p w14:paraId="0F5B8D8F"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d) renunţarea din propria iniţiativă la mandat, comunicată în scris autorităţii;</w:t>
      </w:r>
    </w:p>
    <w:p w14:paraId="4652600B"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e) retragerea motivată a mandatului membrului de către autoritatea sau instituţia care l-a desemnat;</w:t>
      </w:r>
    </w:p>
    <w:p w14:paraId="613B6F91"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f) în situaţia în care membrul comisiei de concurs nu a depus declaraţia prevăzută la art. 3 alin. (4) sau nu şi-a îndeplinit obligaţia prevăzută la art. 3 alin. (8);</w:t>
      </w:r>
    </w:p>
    <w:p w14:paraId="40340B42"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g) deces;</w:t>
      </w:r>
    </w:p>
    <w:p w14:paraId="27A0A6F0"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h) alte situaţii prevăzute de lege.</w:t>
      </w:r>
    </w:p>
    <w:p w14:paraId="5931155C" w14:textId="77777777" w:rsidR="003666E8" w:rsidRPr="002376B2" w:rsidRDefault="003666E8" w:rsidP="008249C5">
      <w:pPr>
        <w:ind w:left="900" w:firstLine="1050"/>
        <w:jc w:val="both"/>
        <w:rPr>
          <w:rFonts w:ascii="Calibri" w:hAnsi="Calibri" w:cs="Calibri"/>
          <w:color w:val="000000"/>
          <w:sz w:val="26"/>
          <w:szCs w:val="26"/>
          <w:lang w:val="ro-RO"/>
        </w:rPr>
      </w:pPr>
    </w:p>
    <w:p w14:paraId="4B0D51E6"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rPr>
        <w:t> </w:t>
      </w:r>
      <w:r w:rsidRPr="002376B2">
        <w:rPr>
          <w:rFonts w:ascii="Calibri" w:hAnsi="Calibri" w:cs="Calibri"/>
          <w:b/>
          <w:bCs/>
          <w:color w:val="000000"/>
          <w:sz w:val="26"/>
          <w:szCs w:val="26"/>
          <w:lang w:val="ro-RO"/>
        </w:rPr>
        <w:t xml:space="preserve">Art. 5. - </w:t>
      </w:r>
      <w:r w:rsidRPr="002376B2">
        <w:rPr>
          <w:rFonts w:ascii="Calibri" w:hAnsi="Calibri" w:cs="Calibri"/>
          <w:color w:val="000000"/>
          <w:sz w:val="26"/>
          <w:szCs w:val="26"/>
          <w:lang w:val="ro-RO"/>
        </w:rPr>
        <w:t xml:space="preserve">(1) </w:t>
      </w:r>
      <w:r w:rsidRPr="002376B2">
        <w:rPr>
          <w:rFonts w:ascii="Calibri" w:hAnsi="Calibri" w:cs="Calibri"/>
          <w:color w:val="000000"/>
          <w:sz w:val="26"/>
          <w:szCs w:val="26"/>
          <w:lang w:val="ro-RO" w:eastAsia="ro-RO"/>
        </w:rPr>
        <w:t>Secretariatul comisiei de concurs este format din câte un reprezentant al compartimentului de specialitate, al compartimentului juridic, al compartimentului economic şi al compartimentului resurse umane din cadrul aparatului de lucru al autorităţii.</w:t>
      </w:r>
    </w:p>
    <w:p w14:paraId="590BB879"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(2) Secretariatul are următoarele atribuţii:</w:t>
      </w:r>
    </w:p>
    <w:p w14:paraId="31B0E495"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a) asigură condiţiile tehnico-organizatorice pentru desfăşurarea concursului;</w:t>
      </w:r>
    </w:p>
    <w:p w14:paraId="6A3DEDCF"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b) verifică legalitatea şi conformitatea documentelor depuse de candidaţi;</w:t>
      </w:r>
    </w:p>
    <w:p w14:paraId="64D91B8D"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lastRenderedPageBreak/>
        <w:t xml:space="preserve">    c) solicită candidaţilor, în perioada selecţiei de dosare, ori de câte ori este necesar, informaţii sau alte documente relevante, din categoria celor solicitate prin anunţul public;</w:t>
      </w:r>
    </w:p>
    <w:p w14:paraId="7802EC00"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d) comunică rezultatele;</w:t>
      </w:r>
    </w:p>
    <w:p w14:paraId="2324BEE7"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e) elimină din concurs, pe bază de proces-verbal, dosarele de concurs incomplete şi pe cele care conţin documente neconforme cu cerinţele din anunţul public, precum şi proiectele de management care conţin indicii privind identitatea autorului, şi îi înştiinţează pe candidaţii în cauză;</w:t>
      </w:r>
    </w:p>
    <w:p w14:paraId="53BC63FB"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f) 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7D5479A2"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g) certifică, pentru conformitatea cu originalul, copiile actelor din dosarul de concurs, pe baza documentelor originale;</w:t>
      </w:r>
    </w:p>
    <w:p w14:paraId="2CCB39CF"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h) pune la dispoziţia membrilor comisiei formularul pentru declaraţia de confidenţialitate şi imparţialitate spre a fi semnat, precum şi lista candidaţilor;</w:t>
      </w:r>
    </w:p>
    <w:p w14:paraId="0B757AB7"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i) transmite membrilor comisiei proiectele de management ale candidaţilor ale căror dosare au fost admise, asigurând confidenţialitatea identităţii autorilor;</w:t>
      </w:r>
    </w:p>
    <w:p w14:paraId="34F18105"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j) transmite comisiei propuneri privind ponderea fiecărui criteriu şi a subcriteriilor acestora, astfel încât notarea să se realizeze prin acordarea unei aprecieri exacte pentru fiecare întrebare/răspuns;</w:t>
      </w:r>
    </w:p>
    <w:p w14:paraId="2FEF5BAF"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k) întocmeşte la solicitarea comisiei de concurs puncte de vedere de specialitate referitoare la proiectele de management;</w:t>
      </w:r>
    </w:p>
    <w:p w14:paraId="0C9D0B44"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FC5D623"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m) întocmeşte contracte civile de prestări de servicii pe baza cărora vor fi remuneraţi membrii comisiei de concurs, ai comisiei de soluţionare a contestaţiilor şi ai secretariatului;</w:t>
      </w:r>
    </w:p>
    <w:p w14:paraId="63B503E2"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n) participă la şedinţele comisiei, fără drept de vot;</w:t>
      </w:r>
    </w:p>
    <w:p w14:paraId="3262E904"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o) consemnează în procesele-verbale redactate la sfârşitul fiecărei etape a concursului nota fiecărui candidat;</w:t>
      </w:r>
    </w:p>
    <w:p w14:paraId="17921838"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p) invită comisia de concurs la reluarea procedurii de notare în cazul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 ;</w:t>
      </w:r>
    </w:p>
    <w:p w14:paraId="5AB7E70C"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q) aduce la cunoştinţa candidaţilor, în scris, nota obţinută în prima etapă a concursului, în termen de 24 de ore de la încheierea acesteia, şi asigură afişarea acesteia la sediul autorităţii şi al instituţiei publice de cultură, precum şi pe pagina de internet a instituţiei publice de cultură ;</w:t>
      </w:r>
    </w:p>
    <w:p w14:paraId="5C2794DE"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lastRenderedPageBreak/>
        <w:t xml:space="preserve">    r) calculează nota fiecărui candidat şi redactează procesul-verbal final al concursului, la care se anexează raportul comisiei;</w:t>
      </w:r>
    </w:p>
    <w:p w14:paraId="7586FCDC"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s) aduce la cunoştinţa candidaţilor, în scris, rezultatul concursului în termen de 24 de ore de la încheierea acesteia, şi asigură afişarea acestuia la sediul autorităţii şi al instituţiei publice de cultură, precum şi pe pagina de internet a autorităţii ;</w:t>
      </w:r>
    </w:p>
    <w:p w14:paraId="569F798F"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ş) asigură transmiterea contestaţiilor către comisia de soluţionare a contestaţiilor;</w:t>
      </w:r>
    </w:p>
    <w:p w14:paraId="3F0743AF" w14:textId="77777777" w:rsidR="003666E8" w:rsidRPr="002376B2" w:rsidRDefault="003666E8" w:rsidP="008249C5">
      <w:pPr>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t) asigură aducerea la cunoştinţa publică a rezultatului final al concursului, a listei nominale a candidaţilor şi a altor informaţii de interes public, în termen de 24 de ore de la expirarea termenului în care pot fi depuse contestații ;</w:t>
      </w:r>
    </w:p>
    <w:p w14:paraId="14BC5729" w14:textId="77777777" w:rsidR="003666E8" w:rsidRPr="002376B2" w:rsidRDefault="003666E8" w:rsidP="008249C5">
      <w:pPr>
        <w:jc w:val="both"/>
        <w:rPr>
          <w:rFonts w:ascii="Calibri" w:hAnsi="Calibri" w:cs="Calibri"/>
          <w:color w:val="000000"/>
          <w:sz w:val="26"/>
          <w:szCs w:val="26"/>
          <w:lang w:val="ro-RO"/>
        </w:rPr>
      </w:pPr>
    </w:p>
    <w:p w14:paraId="1868776B"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(3) Membrii comisiei de concurs şi membrii secretariatului comisiei de concurs au obligaţia de a depune, la momentul luării la cunoştinţă a actului administrativ de desemnare în comisie, o declaraţie de confidenţialitate şi imparţialitate, potrivit modelului prevăzut în anexa la prezentul regulament-cadru. Declaraţiile se păstrează la dosarul cuprinzând documentele ce privesc organizarea concursului.</w:t>
      </w:r>
    </w:p>
    <w:p w14:paraId="7ABA0E32"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(4) Membrii comisiei de concurs şi membrii secretariatului comisiei de concurs au obligaţia păstrării confidenţialităţii informaţiilor de care iau cunoştinţă pe durata derulării concursului, potrivit legii.</w:t>
      </w:r>
    </w:p>
    <w:p w14:paraId="4EBF9B8F"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(5) Nu poate avea calitatea de membru în comisia de concurs persoana care se află în următoarele situaţii:</w:t>
      </w:r>
    </w:p>
    <w:p w14:paraId="27BF9F7B"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w:t>
      </w:r>
      <w:r w:rsidRPr="002376B2">
        <w:rPr>
          <w:rFonts w:ascii="Calibri" w:hAnsi="Calibri" w:cs="Calibri"/>
          <w:color w:val="000000"/>
          <w:sz w:val="26"/>
          <w:szCs w:val="26"/>
          <w:lang w:val="ro-RO"/>
        </w:rPr>
        <w:tab/>
        <w:t>a) este soţ, rudă sau afin, până la gradul al IV-lea inclusiv, cu persoanele care au competenţa legală de a numi membri în comisia de concurs, cu ceilalţi membri ai comisiei sau cu candidaţii participanţi la concurs;</w:t>
      </w:r>
    </w:p>
    <w:p w14:paraId="7D56060D"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w:t>
      </w:r>
      <w:r w:rsidRPr="002376B2">
        <w:rPr>
          <w:rFonts w:ascii="Calibri" w:hAnsi="Calibri" w:cs="Calibri"/>
          <w:color w:val="000000"/>
          <w:sz w:val="26"/>
          <w:szCs w:val="26"/>
          <w:lang w:val="ro-RO"/>
        </w:rPr>
        <w:tab/>
        <w:t xml:space="preserve"> b) a avut în ultimii 2 ani sau are în perioada de derulare a procedurii de concurs raporturi contractuale încheiate cu instituţia publică de cultură pentru care se organizează concursul de proiecte de management;</w:t>
      </w:r>
    </w:p>
    <w:p w14:paraId="68330ECA"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w:t>
      </w:r>
      <w:r w:rsidRPr="002376B2">
        <w:rPr>
          <w:rFonts w:ascii="Calibri" w:hAnsi="Calibri" w:cs="Calibri"/>
          <w:color w:val="000000"/>
          <w:sz w:val="26"/>
          <w:szCs w:val="26"/>
          <w:lang w:val="ro-RO"/>
        </w:rPr>
        <w:tab/>
        <w:t xml:space="preserve"> c) a avut în ultimii 2 ani sau are relaţii cu caracter patrimonial, direct sau indirect prin soţ/soţie, cu oricare dintre candidaţi.</w:t>
      </w:r>
    </w:p>
    <w:p w14:paraId="09CB5525"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(6) Statutul de membru în comisia de concurs este incompatibil cu cel de membru în comisia de soluţionare a contestaţiilor.</w:t>
      </w:r>
    </w:p>
    <w:p w14:paraId="588E2649"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(7) În cazul existenţei unui caz de incompatibilitate, membrul comisiei de concurs, respectiv membrul secretariatului comisiei de concurs este obligat să informeze de îndată autoritatea, care va dispune înlocuirea acestuia în comisie.</w:t>
      </w:r>
    </w:p>
    <w:p w14:paraId="605FA10C"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(8) În situaţia în care un membru al comisiei de concurs, respectiv al secretariatului comisiei de concurs nu a depus declaraţia prevăzută la alin. (4) sau nu şi-a îndeplinit obligaţia prevăzută la alin. (8), autoritatea va dispune, prin ordin/dispoziţie, încetarea calităţii de membru al comisiei de concurs şi înlocuirea acestuia.</w:t>
      </w:r>
    </w:p>
    <w:p w14:paraId="4FB24417"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(9) Încălcarea dispoziţiilor alin. (4) şi (8) poate atrage, după caz, răspunderea civilă ori penală, potrivit legii.</w:t>
      </w:r>
    </w:p>
    <w:p w14:paraId="0FE52470" w14:textId="77777777" w:rsidR="002376B2" w:rsidRPr="002376B2" w:rsidRDefault="002376B2" w:rsidP="008249C5">
      <w:pPr>
        <w:ind w:right="900"/>
        <w:jc w:val="both"/>
        <w:rPr>
          <w:rFonts w:ascii="Calibri" w:hAnsi="Calibri" w:cs="Calibri"/>
          <w:color w:val="000000"/>
          <w:sz w:val="26"/>
          <w:szCs w:val="26"/>
          <w:lang w:val="ro-RO"/>
        </w:rPr>
      </w:pPr>
    </w:p>
    <w:p w14:paraId="5A888C14" w14:textId="77777777" w:rsidR="002376B2" w:rsidRPr="002376B2" w:rsidRDefault="002376B2" w:rsidP="008249C5">
      <w:pPr>
        <w:ind w:right="900"/>
        <w:jc w:val="both"/>
        <w:rPr>
          <w:rFonts w:ascii="Calibri" w:hAnsi="Calibri" w:cs="Calibri"/>
          <w:color w:val="000000"/>
          <w:sz w:val="26"/>
          <w:szCs w:val="26"/>
          <w:lang w:val="ro-RO"/>
        </w:rPr>
      </w:pPr>
    </w:p>
    <w:p w14:paraId="04EB146E" w14:textId="77777777" w:rsidR="003666E8" w:rsidRPr="002376B2" w:rsidRDefault="003666E8" w:rsidP="008249C5">
      <w:pPr>
        <w:ind w:right="900"/>
        <w:jc w:val="both"/>
        <w:rPr>
          <w:rFonts w:ascii="Calibri" w:hAnsi="Calibri" w:cs="Calibri"/>
          <w:color w:val="000000"/>
          <w:sz w:val="26"/>
          <w:szCs w:val="26"/>
          <w:lang w:val="ro-RO"/>
        </w:rPr>
      </w:pPr>
    </w:p>
    <w:p w14:paraId="497B6CEB" w14:textId="77777777" w:rsidR="003666E8" w:rsidRPr="002376B2" w:rsidRDefault="003666E8" w:rsidP="008249C5">
      <w:pPr>
        <w:ind w:right="900"/>
        <w:jc w:val="both"/>
        <w:rPr>
          <w:rFonts w:ascii="Calibri" w:hAnsi="Calibri" w:cs="Calibri"/>
          <w:color w:val="000000"/>
          <w:sz w:val="26"/>
          <w:szCs w:val="26"/>
          <w:lang w:val="ro-RO"/>
        </w:rPr>
      </w:pPr>
      <w:r w:rsidRPr="002376B2">
        <w:rPr>
          <w:rFonts w:ascii="Calibri" w:hAnsi="Calibri" w:cs="Calibri"/>
          <w:b/>
          <w:bCs/>
          <w:color w:val="000000"/>
          <w:sz w:val="26"/>
          <w:szCs w:val="26"/>
          <w:lang w:val="ro-RO"/>
        </w:rPr>
        <w:t>Capitolul III  - Analiza şi notarea proiectelor de management.</w:t>
      </w:r>
    </w:p>
    <w:p w14:paraId="1F0E4C9D" w14:textId="77777777" w:rsidR="003666E8" w:rsidRPr="002376B2" w:rsidRDefault="003666E8" w:rsidP="008249C5">
      <w:pPr>
        <w:ind w:right="900"/>
        <w:jc w:val="both"/>
        <w:rPr>
          <w:rFonts w:ascii="Calibri" w:hAnsi="Calibri" w:cs="Calibri"/>
          <w:b/>
          <w:bCs/>
          <w:color w:val="000000"/>
          <w:sz w:val="26"/>
          <w:szCs w:val="26"/>
          <w:lang w:val="ro-RO"/>
        </w:rPr>
      </w:pPr>
    </w:p>
    <w:p w14:paraId="029DE354" w14:textId="77777777" w:rsidR="003666E8" w:rsidRPr="002376B2" w:rsidRDefault="003666E8" w:rsidP="008249C5">
      <w:pPr>
        <w:ind w:right="900"/>
        <w:jc w:val="both"/>
        <w:rPr>
          <w:rFonts w:ascii="Calibri" w:hAnsi="Calibri" w:cs="Calibri"/>
          <w:b/>
          <w:bCs/>
          <w:color w:val="000000"/>
          <w:sz w:val="26"/>
          <w:szCs w:val="26"/>
          <w:lang w:val="ro-RO"/>
        </w:rPr>
      </w:pPr>
      <w:r w:rsidRPr="002376B2">
        <w:rPr>
          <w:rFonts w:ascii="Calibri" w:hAnsi="Calibri" w:cs="Calibri"/>
          <w:b/>
          <w:bCs/>
          <w:color w:val="000000"/>
          <w:sz w:val="26"/>
          <w:szCs w:val="26"/>
          <w:lang w:val="ro-RO"/>
        </w:rPr>
        <w:t>Rezultatul concursului</w:t>
      </w:r>
    </w:p>
    <w:p w14:paraId="7E26BB25" w14:textId="77777777" w:rsidR="003666E8" w:rsidRPr="002376B2" w:rsidRDefault="003666E8" w:rsidP="008249C5">
      <w:pPr>
        <w:ind w:right="900"/>
        <w:jc w:val="both"/>
        <w:rPr>
          <w:rFonts w:ascii="Calibri" w:hAnsi="Calibri" w:cs="Calibri"/>
          <w:color w:val="000000"/>
          <w:sz w:val="26"/>
          <w:szCs w:val="26"/>
          <w:lang w:val="ro-RO"/>
        </w:rPr>
      </w:pPr>
    </w:p>
    <w:p w14:paraId="2EE66C09"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Art. 6. – </w:t>
      </w:r>
      <w:r w:rsidRPr="002376B2">
        <w:rPr>
          <w:rFonts w:ascii="Calibri" w:hAnsi="Calibri" w:cs="Calibri"/>
          <w:color w:val="000000"/>
          <w:sz w:val="26"/>
          <w:szCs w:val="26"/>
          <w:lang w:val="ro-RO"/>
        </w:rPr>
        <w:t xml:space="preserve">(1) Membrii Comisiei studiază individual proiectele de management primite în format electronic şi/sau pe suport de hârtie de la secretariat şi completează notele acordate în grila de evaluare individuală a membrului comisiei, întocmită pentru fiecare candidat. </w:t>
      </w:r>
    </w:p>
    <w:p w14:paraId="58CB6DE9"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(2) Analiza şi notarea proiectelor de management se fac în baza criteriilor generale din caietul de obiective, prevăzute la art. 12 alin. (1) din </w:t>
      </w:r>
      <w:r w:rsidRPr="002376B2">
        <w:rPr>
          <w:rStyle w:val="do1"/>
          <w:rFonts w:ascii="Calibri" w:eastAsiaTheme="majorEastAsia" w:hAnsi="Calibri" w:cs="Calibri"/>
          <w:i/>
          <w:iCs/>
          <w:color w:val="000000"/>
          <w:sz w:val="26"/>
          <w:szCs w:val="26"/>
          <w:lang w:val="ro-RO"/>
        </w:rPr>
        <w:t>ordonanţă de urgenţă</w:t>
      </w:r>
      <w:r w:rsidRPr="002376B2">
        <w:rPr>
          <w:rFonts w:ascii="Calibri" w:hAnsi="Calibri" w:cs="Calibri"/>
          <w:color w:val="000000"/>
          <w:sz w:val="26"/>
          <w:szCs w:val="26"/>
          <w:lang w:val="ro-RO"/>
        </w:rPr>
        <w:t>.</w:t>
      </w:r>
    </w:p>
    <w:p w14:paraId="0F4458EB"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(3) În evaluarea proiectelor de management se va urmări modul în care proiectul de management răspunde cerinţelor caietului de obiective, avându-se în vedere următoarele criterii generale de analiză şi notare a proiectelor de management:</w:t>
      </w:r>
    </w:p>
    <w:p w14:paraId="4C13D79B"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a) analiza socioculturală a mediului în care îşi desfăşoară activitatea instituţia şi propuneri privind evoluţia acesteia în sistemul instituţional existent;</w:t>
      </w:r>
    </w:p>
    <w:p w14:paraId="304343E7"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b) analiza activităţii instituţiei publice de cultură şi, în funcţie de specific, propuneri privind îmbunătăţirea acesteia;</w:t>
      </w:r>
    </w:p>
    <w:p w14:paraId="1F90D2A8"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c) analiza organizării instituţiei publice de cultură şi propuneri de reorganizare şi/sau restructurare, după caz;</w:t>
      </w:r>
    </w:p>
    <w:p w14:paraId="11EE336D"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d) analiza situaţiei economico-financiare a instituţiei publice de cultură;</w:t>
      </w:r>
    </w:p>
    <w:p w14:paraId="7A379F81"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e) strategia, programele şi planul de acţiune pentru îndeplinirea misiunii specifice a instituţiei publice de cultură, conform sarcinilor formulate de autoritate;</w:t>
      </w:r>
    </w:p>
    <w:p w14:paraId="42EF1FEF"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f) o previziune a evoluţiei economico-financiare a instituţiei publice de cultură, cu o estimare a resurselor financiare ce ar trebui alocate de către autoritate, precum şi a veniturilor instituţiei ce pot fi atrase din alte surse.</w:t>
      </w:r>
    </w:p>
    <w:p w14:paraId="6AA8E844"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(4) Lucrările şi dezbaterile din cadrul comisiei sunt confidenţiale, cu excepţia etapei interviului, care are caracter public.</w:t>
      </w:r>
    </w:p>
    <w:p w14:paraId="6CE36DBD"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(5) Comisia îşi desfăşoară activitatea în şedinţe, organizate la sediul autorităţii, în cadrul cărora membrii acesteia:</w:t>
      </w:r>
    </w:p>
    <w:p w14:paraId="6BF5E138"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a) analizează caietul de obiective şi stabilesc punctajul şi grila de evaluare pentru criteriile şi subcriteriile în baza cărora se notează proiectele de management şi interviul;</w:t>
      </w:r>
    </w:p>
    <w:p w14:paraId="52CE2165"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b) dezbat, analizează şi notează proiectele de management - pentru prima etapă a concursului;</w:t>
      </w:r>
    </w:p>
    <w:p w14:paraId="48E409DD"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c) acordă note pentru cea de-a doua etapă a concursului - susţinerea, în cadrul interviului, a proiectelor de management de către candidaţii admişi;</w:t>
      </w:r>
    </w:p>
    <w:p w14:paraId="6F5B4BE2"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lastRenderedPageBreak/>
        <w:t xml:space="preserve">    d) elaborează cu sprijinul secretariatului comisiei raportul asupra notelor acordate candidaţilor şi câştigătorului concursului şi face recomandări privind perioada pentru care se încheie contractul de management, dacă este cazul.</w:t>
      </w:r>
    </w:p>
    <w:p w14:paraId="1C7B0CD2"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(6) Data şi locul de desfăşurare a şedinţelor sunt anunţate de către secretariat cu cel puţin 24 ore înainte de desfăşurarea acestora.</w:t>
      </w:r>
    </w:p>
    <w:p w14:paraId="37A7A789"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(7) Participarea membrilor comisiei de concurs la şedinţele acesteia este obligatorie, sub sancţiunea eliminării din comisie şi pierderea indemnizaţiei pentru prestaţia depusă în calitate de membru.</w:t>
      </w:r>
    </w:p>
    <w:p w14:paraId="35D3050B"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(8) Interviul se înregistrează de către autoritate pe suport audio sau se consemnează în rezumat de către secretariatul comisiei şi este semnat la final de către candidaţi.</w:t>
      </w:r>
    </w:p>
    <w:p w14:paraId="7B753B67"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(9) Persoanele care doresc să asiste la etapa interviului vor depune o solicitare în acest sens la secretariatul comisiei de concurs, în care vor preciza datele personale de identificare, cu cel puţin 24 ore înainte de desfăşurarea acestuia. Persoanele care asistă în acest mod la etapa interviului nu au dreptul să intervină în cadrul discuţiilor şi/sau să înregistreze pe orice suport fizic modul de derulare a interviului.</w:t>
      </w:r>
    </w:p>
    <w:p w14:paraId="5B74D866" w14:textId="77777777" w:rsidR="003666E8" w:rsidRPr="002376B2" w:rsidRDefault="003666E8" w:rsidP="008249C5">
      <w:pPr>
        <w:tabs>
          <w:tab w:val="left" w:pos="9900"/>
        </w:tabs>
        <w:ind w:left="900" w:right="360"/>
        <w:jc w:val="both"/>
        <w:rPr>
          <w:rFonts w:ascii="Calibri" w:hAnsi="Calibri" w:cs="Calibri"/>
          <w:color w:val="000000"/>
          <w:sz w:val="26"/>
          <w:szCs w:val="26"/>
          <w:lang w:val="ro-RO"/>
        </w:rPr>
      </w:pPr>
    </w:p>
    <w:p w14:paraId="2C9EB62B"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Art. 7. – </w:t>
      </w:r>
      <w:r w:rsidRPr="002376B2">
        <w:rPr>
          <w:rFonts w:ascii="Calibri" w:hAnsi="Calibri" w:cs="Calibri"/>
          <w:color w:val="000000"/>
          <w:sz w:val="26"/>
          <w:szCs w:val="26"/>
          <w:lang w:val="ro-RO"/>
        </w:rPr>
        <w:t>(1) Notarea se face prin acordarea de către fiecare membru al comisiei de concurs de note, de la 1 la 10, pentru fiecare etapă;</w:t>
      </w:r>
    </w:p>
    <w:p w14:paraId="5FBF65C9"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(2) La punctajul aferent notei se iau în calcul doar primele două zecimale.</w:t>
      </w:r>
    </w:p>
    <w:p w14:paraId="4CB0CBE0"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(3) Media notelor acordate de membrii comisiei pentru fiecare probă în parte reprezintă rezultatul probei pentru fiecare candidat.</w:t>
      </w:r>
    </w:p>
    <w:p w14:paraId="358A33E1"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(4) Rezultatul final al fiecărei candidaturi se calculează prin media aritmetică a notelor acordate candidatului de fiecare membru al comisiei.</w:t>
      </w:r>
    </w:p>
    <w:p w14:paraId="11F520F9"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[Rezultatul final] = (nota 1 + nota 2 + nota 3 + nota 4 + nota x) / x</w:t>
      </w:r>
    </w:p>
    <w:p w14:paraId="03FEA8F5"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x - nr. membrilor comisiei stabilit de autoritate pentru respectivul concurs</w:t>
      </w:r>
    </w:p>
    <w:p w14:paraId="5BA470D4"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4E896D33"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(6) Sunt declaraţi admişi şi pot susţine interviul candidaţii ale căror proiecte de management au obţinut, în prima etapă a concursului, nota minimă 7.</w:t>
      </w:r>
    </w:p>
    <w:p w14:paraId="092F24DB"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(7) Este declarat câştigător candidatul care a obţinut cea mai mare medie, cu condiţia ca aceasta să fie de minimum 7.</w:t>
      </w:r>
    </w:p>
    <w:p w14:paraId="70A5AB8A"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(8) În cazul în care mai mulţi candidaţi obţin medii egale, este declarat câştigător candidatul care a obţinut nota cea mai mare la interviu.</w:t>
      </w:r>
    </w:p>
    <w:p w14:paraId="1EB2C000"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(9) În cazul în care doi sau mai mulţi candidaţi obţin medii egale, atât la evaluarea proiectului de management prezentat, cât şi la interviu, comisia de concurs va introduce o probă scrisă pentru departajare din bibliografia de concurs.</w:t>
      </w:r>
    </w:p>
    <w:p w14:paraId="4A7C8502"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lastRenderedPageBreak/>
        <w:t xml:space="preserve">    (10) În cazul în care niciun candidat nu a obţinut o medie de minimum 7, procedura de concurs se reia în termen de maximum 30 de zile, cu respectarea dispoziţiilor art. 8 şi 9 din ordonanţa de urgenţă.</w:t>
      </w:r>
    </w:p>
    <w:p w14:paraId="260782BB" w14:textId="77777777" w:rsidR="003666E8" w:rsidRPr="002376B2" w:rsidRDefault="003666E8" w:rsidP="008249C5">
      <w:pPr>
        <w:autoSpaceDE w:val="0"/>
        <w:autoSpaceDN w:val="0"/>
        <w:adjustRightInd w:val="0"/>
        <w:jc w:val="both"/>
        <w:rPr>
          <w:rFonts w:ascii="Calibri" w:hAnsi="Calibri" w:cs="Calibri"/>
          <w:color w:val="000000"/>
          <w:sz w:val="26"/>
          <w:szCs w:val="26"/>
          <w:lang w:val="ro-RO" w:eastAsia="ro-RO"/>
        </w:rPr>
      </w:pPr>
      <w:r w:rsidRPr="002376B2">
        <w:rPr>
          <w:rFonts w:ascii="Calibri" w:hAnsi="Calibri" w:cs="Calibri"/>
          <w:color w:val="000000"/>
          <w:sz w:val="26"/>
          <w:szCs w:val="26"/>
          <w:lang w:val="ro-RO" w:eastAsia="ro-RO"/>
        </w:rPr>
        <w:t xml:space="preserve">    (11)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ordonanţa de urgenţă.</w:t>
      </w:r>
    </w:p>
    <w:p w14:paraId="092F1415" w14:textId="77777777" w:rsidR="003666E8" w:rsidRPr="002376B2" w:rsidRDefault="003666E8" w:rsidP="008249C5">
      <w:pPr>
        <w:tabs>
          <w:tab w:val="left" w:pos="9900"/>
        </w:tabs>
        <w:ind w:right="360"/>
        <w:jc w:val="both"/>
        <w:rPr>
          <w:rFonts w:ascii="Calibri" w:hAnsi="Calibri" w:cs="Calibri"/>
          <w:color w:val="000000"/>
          <w:sz w:val="26"/>
          <w:szCs w:val="26"/>
          <w:lang w:val="ro-RO"/>
        </w:rPr>
      </w:pPr>
    </w:p>
    <w:p w14:paraId="6E221C6E"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b/>
          <w:bCs/>
          <w:color w:val="000000"/>
          <w:sz w:val="26"/>
          <w:szCs w:val="26"/>
          <w:lang w:val="ro-RO"/>
        </w:rPr>
        <w:t>Capitolul IV – Soluţionarea contestaţiilor</w:t>
      </w:r>
    </w:p>
    <w:p w14:paraId="2DA987A5" w14:textId="77777777" w:rsidR="003666E8" w:rsidRPr="002376B2" w:rsidRDefault="003666E8" w:rsidP="008249C5">
      <w:pPr>
        <w:tabs>
          <w:tab w:val="left" w:pos="9900"/>
        </w:tabs>
        <w:ind w:right="360"/>
        <w:jc w:val="both"/>
        <w:rPr>
          <w:rFonts w:ascii="Calibri" w:hAnsi="Calibri" w:cs="Calibri"/>
          <w:b/>
          <w:bCs/>
          <w:color w:val="000000"/>
          <w:sz w:val="26"/>
          <w:szCs w:val="26"/>
          <w:lang w:val="ro-RO"/>
        </w:rPr>
      </w:pPr>
    </w:p>
    <w:p w14:paraId="5D8200C6" w14:textId="0EBAB09C" w:rsidR="00091768" w:rsidRPr="00091768" w:rsidRDefault="003666E8" w:rsidP="00091768">
      <w:pPr>
        <w:tabs>
          <w:tab w:val="left" w:pos="9900"/>
        </w:tabs>
        <w:ind w:right="36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Art. 8. – </w:t>
      </w:r>
      <w:r w:rsidRPr="002376B2">
        <w:rPr>
          <w:rFonts w:ascii="Calibri" w:hAnsi="Calibri" w:cs="Calibri"/>
          <w:color w:val="000000"/>
          <w:sz w:val="26"/>
          <w:szCs w:val="26"/>
          <w:lang w:val="ro-RO"/>
        </w:rPr>
        <w:t>Candidaţii nemulţumiţi au dreptul să formuleze contestaţii asupra modului de respectare a procedurii privind organizarea şi desfăşurarea concursului la Registratura Consiliului Judeţean Harghita</w:t>
      </w:r>
      <w:r w:rsidRPr="00091768">
        <w:rPr>
          <w:rFonts w:ascii="Calibri" w:hAnsi="Calibri" w:cs="Calibri"/>
          <w:color w:val="000000"/>
          <w:sz w:val="26"/>
          <w:szCs w:val="26"/>
          <w:lang w:val="ro-RO"/>
        </w:rPr>
        <w:t xml:space="preserve"> </w:t>
      </w:r>
      <w:r w:rsidR="00091768" w:rsidRPr="00091768">
        <w:rPr>
          <w:rFonts w:ascii="Calibri" w:hAnsi="Calibri" w:cs="Calibri"/>
          <w:color w:val="000000"/>
          <w:sz w:val="26"/>
          <w:szCs w:val="26"/>
          <w:lang w:val="ro-RO"/>
        </w:rPr>
        <w:t>într-un termen care nu poate depăşi 5 zile lucrătoare de la data aducerii la cunoştinţa candidaţilor a rezultatului concursului.</w:t>
      </w:r>
    </w:p>
    <w:p w14:paraId="4729F32C" w14:textId="77777777" w:rsidR="003666E8" w:rsidRPr="002376B2" w:rsidRDefault="003666E8" w:rsidP="008249C5">
      <w:pPr>
        <w:tabs>
          <w:tab w:val="left" w:pos="9900"/>
        </w:tabs>
        <w:ind w:right="360"/>
        <w:jc w:val="both"/>
        <w:rPr>
          <w:rFonts w:ascii="Calibri" w:hAnsi="Calibri" w:cs="Calibri"/>
          <w:b/>
          <w:bCs/>
          <w:color w:val="000000"/>
          <w:sz w:val="26"/>
          <w:szCs w:val="26"/>
          <w:lang w:val="ro-RO"/>
        </w:rPr>
      </w:pPr>
    </w:p>
    <w:p w14:paraId="2F62C650"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b/>
          <w:bCs/>
          <w:color w:val="000000"/>
          <w:sz w:val="26"/>
          <w:szCs w:val="26"/>
          <w:lang w:val="ro-RO"/>
        </w:rPr>
        <w:t xml:space="preserve"> Art. 9. – </w:t>
      </w:r>
      <w:r w:rsidRPr="002376B2">
        <w:rPr>
          <w:rFonts w:ascii="Calibri" w:hAnsi="Calibri" w:cs="Calibri"/>
          <w:color w:val="000000"/>
          <w:sz w:val="26"/>
          <w:szCs w:val="26"/>
          <w:lang w:val="ro-RO"/>
        </w:rPr>
        <w:t>(1)</w:t>
      </w:r>
      <w:r w:rsidRPr="002376B2">
        <w:rPr>
          <w:rFonts w:ascii="Calibri" w:hAnsi="Calibri" w:cs="Calibri"/>
          <w:b/>
          <w:bCs/>
          <w:color w:val="000000"/>
          <w:sz w:val="26"/>
          <w:szCs w:val="26"/>
          <w:lang w:val="ro-RO"/>
        </w:rPr>
        <w:t xml:space="preserve"> </w:t>
      </w:r>
      <w:r w:rsidRPr="002376B2">
        <w:rPr>
          <w:rFonts w:ascii="Calibri" w:hAnsi="Calibri" w:cs="Calibri"/>
          <w:color w:val="000000"/>
          <w:sz w:val="26"/>
          <w:szCs w:val="26"/>
          <w:lang w:val="ro-RO"/>
        </w:rPr>
        <w:t>Contestaţiile se soluţionează, în termen de 3 zile lucrătoare  de la expirarea  termenului  pentru depunerea contestațiilor.</w:t>
      </w:r>
    </w:p>
    <w:p w14:paraId="7B5EB10B"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color w:val="000000"/>
          <w:sz w:val="26"/>
          <w:szCs w:val="26"/>
          <w:lang w:val="ro-RO"/>
        </w:rPr>
        <w:t>(2)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w:t>
      </w:r>
    </w:p>
    <w:p w14:paraId="7ABAE5DC" w14:textId="77777777" w:rsidR="003666E8" w:rsidRPr="002376B2" w:rsidRDefault="003666E8" w:rsidP="008249C5">
      <w:pPr>
        <w:ind w:right="360"/>
        <w:jc w:val="both"/>
        <w:rPr>
          <w:rFonts w:ascii="Calibri" w:hAnsi="Calibri" w:cs="Calibri"/>
          <w:color w:val="000000"/>
          <w:sz w:val="26"/>
          <w:szCs w:val="26"/>
          <w:lang w:val="ro-RO"/>
        </w:rPr>
      </w:pPr>
      <w:r w:rsidRPr="002376B2">
        <w:rPr>
          <w:rFonts w:ascii="Calibri" w:hAnsi="Calibri" w:cs="Calibri"/>
          <w:color w:val="000000"/>
          <w:sz w:val="26"/>
          <w:szCs w:val="26"/>
          <w:lang w:val="ro-RO"/>
        </w:rPr>
        <w:tab/>
        <w:t>(2) Comisia de soluţionare a contestaţiilor este alcătuită din 3 membri, numiţi/desemnaţi astfel :</w:t>
      </w:r>
    </w:p>
    <w:p w14:paraId="6F11144B" w14:textId="77777777" w:rsidR="003666E8" w:rsidRPr="002376B2" w:rsidRDefault="003666E8" w:rsidP="008249C5">
      <w:pPr>
        <w:ind w:right="900"/>
        <w:jc w:val="both"/>
        <w:rPr>
          <w:rFonts w:ascii="Calibri" w:hAnsi="Calibri" w:cs="Calibri"/>
          <w:color w:val="000000"/>
          <w:sz w:val="26"/>
          <w:szCs w:val="26"/>
          <w:lang w:val="ro-RO"/>
        </w:rPr>
      </w:pPr>
      <w:r w:rsidRPr="002376B2">
        <w:rPr>
          <w:rStyle w:val="li1"/>
          <w:rFonts w:ascii="Calibri" w:eastAsiaTheme="majorEastAsia" w:hAnsi="Calibri" w:cs="Calibri"/>
          <w:b w:val="0"/>
          <w:bCs w:val="0"/>
          <w:color w:val="000000"/>
          <w:sz w:val="26"/>
          <w:szCs w:val="26"/>
          <w:lang w:val="ro-RO"/>
        </w:rPr>
        <w:t xml:space="preserve">                                a) 1 </w:t>
      </w:r>
      <w:r w:rsidRPr="002376B2">
        <w:rPr>
          <w:rStyle w:val="tli1"/>
          <w:rFonts w:ascii="Calibri" w:hAnsi="Calibri" w:cs="Calibri"/>
          <w:color w:val="000000"/>
          <w:sz w:val="26"/>
          <w:szCs w:val="26"/>
          <w:lang w:val="ro-RO"/>
        </w:rPr>
        <w:t>reprezentant al autorității;</w:t>
      </w:r>
    </w:p>
    <w:p w14:paraId="7D446652" w14:textId="77777777" w:rsidR="003666E8" w:rsidRPr="002376B2" w:rsidRDefault="003666E8" w:rsidP="008249C5">
      <w:pPr>
        <w:tabs>
          <w:tab w:val="left" w:pos="1980"/>
        </w:tabs>
        <w:ind w:left="900" w:right="360"/>
        <w:jc w:val="both"/>
        <w:rPr>
          <w:rFonts w:ascii="Calibri" w:hAnsi="Calibri" w:cs="Calibri"/>
          <w:color w:val="000000"/>
          <w:sz w:val="26"/>
          <w:szCs w:val="26"/>
          <w:lang w:val="ro-RO"/>
        </w:rPr>
      </w:pPr>
      <w:r w:rsidRPr="002376B2">
        <w:rPr>
          <w:rStyle w:val="li1"/>
          <w:rFonts w:ascii="Calibri" w:eastAsiaTheme="majorEastAsia" w:hAnsi="Calibri" w:cs="Calibri"/>
          <w:b w:val="0"/>
          <w:bCs w:val="0"/>
          <w:color w:val="000000"/>
          <w:sz w:val="26"/>
          <w:szCs w:val="26"/>
          <w:lang w:val="ro-RO"/>
        </w:rPr>
        <w:t xml:space="preserve">                b)</w:t>
      </w:r>
      <w:r w:rsidRPr="002376B2">
        <w:rPr>
          <w:rStyle w:val="li1"/>
          <w:rFonts w:ascii="Calibri" w:eastAsiaTheme="majorEastAsia" w:hAnsi="Calibri" w:cs="Calibri"/>
          <w:b w:val="0"/>
          <w:color w:val="000000"/>
          <w:sz w:val="26"/>
          <w:szCs w:val="26"/>
          <w:lang w:val="ro-RO"/>
        </w:rPr>
        <w:t xml:space="preserve"> 2</w:t>
      </w:r>
      <w:r w:rsidRPr="002376B2">
        <w:rPr>
          <w:rStyle w:val="li1"/>
          <w:rFonts w:ascii="Calibri" w:eastAsiaTheme="majorEastAsia" w:hAnsi="Calibri" w:cs="Calibri"/>
          <w:color w:val="000000"/>
          <w:sz w:val="26"/>
          <w:szCs w:val="26"/>
          <w:lang w:val="ro-RO"/>
        </w:rPr>
        <w:t xml:space="preserve"> </w:t>
      </w:r>
      <w:r w:rsidRPr="002376B2">
        <w:rPr>
          <w:rStyle w:val="li1"/>
          <w:rFonts w:ascii="Calibri" w:eastAsiaTheme="majorEastAsia" w:hAnsi="Calibri" w:cs="Calibri"/>
          <w:b w:val="0"/>
          <w:bCs w:val="0"/>
          <w:color w:val="000000"/>
          <w:sz w:val="26"/>
          <w:szCs w:val="26"/>
          <w:lang w:val="ro-RO"/>
        </w:rPr>
        <w:t>specialiști</w:t>
      </w:r>
      <w:r w:rsidRPr="002376B2">
        <w:rPr>
          <w:rFonts w:ascii="Calibri" w:hAnsi="Calibri" w:cs="Calibri"/>
          <w:color w:val="000000"/>
          <w:sz w:val="26"/>
          <w:szCs w:val="26"/>
          <w:lang w:val="ro-RO"/>
        </w:rPr>
        <w:t xml:space="preserve"> în funcţie de tipul instituţiei publice de cultură în cauză.</w:t>
      </w:r>
    </w:p>
    <w:p w14:paraId="44165957" w14:textId="77777777" w:rsidR="003666E8" w:rsidRPr="002376B2" w:rsidRDefault="003666E8" w:rsidP="008249C5">
      <w:pPr>
        <w:ind w:right="360"/>
        <w:jc w:val="both"/>
        <w:rPr>
          <w:rFonts w:ascii="Calibri" w:hAnsi="Calibri" w:cs="Calibri"/>
          <w:color w:val="000000"/>
          <w:sz w:val="26"/>
          <w:szCs w:val="26"/>
          <w:lang w:val="ro-RO"/>
        </w:rPr>
      </w:pPr>
      <w:r w:rsidRPr="002376B2">
        <w:rPr>
          <w:rFonts w:ascii="Calibri" w:hAnsi="Calibri" w:cs="Calibri"/>
          <w:color w:val="000000"/>
          <w:sz w:val="26"/>
          <w:szCs w:val="26"/>
          <w:lang w:val="ro-RO"/>
        </w:rPr>
        <w:tab/>
        <w:t>(3) Comisia de soluţionare a contestaţiilor are următoarele atribuţii:</w:t>
      </w:r>
    </w:p>
    <w:p w14:paraId="286E3AB2"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a) verifică respectarea termenului prevăzut de lege pentru depunerea contestaţiei;</w:t>
      </w:r>
    </w:p>
    <w:p w14:paraId="27CE7B35"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b) verifică măsura în care contestaţia este formulată cu privire la modul de respectare a procedurii privind organizarea şi desfăşurarea concursului;</w:t>
      </w:r>
    </w:p>
    <w:p w14:paraId="3759711A"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c) analizează contestaţia depusă;</w:t>
      </w:r>
    </w:p>
    <w:p w14:paraId="7D54CBE8"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d) întocmeşte procesul-verbal al şedinţei comisiei de soluţionare a contestaţiilor;</w:t>
      </w:r>
    </w:p>
    <w:p w14:paraId="391F7ED7"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r w:rsidRPr="002376B2">
        <w:rPr>
          <w:rFonts w:ascii="Calibri" w:hAnsi="Calibri" w:cs="Calibri"/>
          <w:color w:val="000000"/>
          <w:sz w:val="26"/>
          <w:szCs w:val="26"/>
          <w:lang w:val="ro-RO"/>
        </w:rPr>
        <w:t xml:space="preserve">    e) comunică prin secretariatul comisiei de concurs contestatarului şi autorităţii rezultatul soluţionării contestaţiei.</w:t>
      </w:r>
    </w:p>
    <w:p w14:paraId="3C3C61F9" w14:textId="77777777" w:rsidR="003666E8" w:rsidRPr="002376B2" w:rsidRDefault="003666E8" w:rsidP="008249C5">
      <w:pPr>
        <w:tabs>
          <w:tab w:val="left" w:pos="9900"/>
        </w:tabs>
        <w:ind w:left="900" w:right="360" w:firstLine="1050"/>
        <w:jc w:val="both"/>
        <w:rPr>
          <w:rFonts w:ascii="Calibri" w:hAnsi="Calibri" w:cs="Calibri"/>
          <w:color w:val="000000"/>
          <w:sz w:val="26"/>
          <w:szCs w:val="26"/>
          <w:lang w:val="ro-RO"/>
        </w:rPr>
      </w:pPr>
    </w:p>
    <w:p w14:paraId="738758AF" w14:textId="4372D014" w:rsidR="003666E8" w:rsidRPr="002376B2" w:rsidRDefault="003666E8" w:rsidP="008249C5">
      <w:pPr>
        <w:ind w:right="360"/>
        <w:jc w:val="both"/>
        <w:rPr>
          <w:rFonts w:ascii="Calibri" w:hAnsi="Calibri" w:cs="Calibri"/>
          <w:b/>
          <w:color w:val="000000"/>
          <w:sz w:val="26"/>
          <w:szCs w:val="26"/>
          <w:lang w:val="ro-RO"/>
        </w:rPr>
      </w:pPr>
      <w:r w:rsidRPr="002376B2">
        <w:rPr>
          <w:rFonts w:ascii="Calibri" w:hAnsi="Calibri" w:cs="Calibri"/>
          <w:b/>
          <w:color w:val="000000"/>
          <w:sz w:val="26"/>
          <w:szCs w:val="26"/>
          <w:lang w:val="ro-RO"/>
        </w:rPr>
        <w:lastRenderedPageBreak/>
        <w:t>Capitolul V – Rezultatul final al concursului</w:t>
      </w:r>
    </w:p>
    <w:p w14:paraId="2A621980" w14:textId="77777777" w:rsidR="003666E8" w:rsidRPr="002376B2" w:rsidRDefault="003666E8" w:rsidP="008249C5">
      <w:pPr>
        <w:tabs>
          <w:tab w:val="left" w:pos="9900"/>
        </w:tabs>
        <w:ind w:left="900" w:right="360" w:firstLine="1050"/>
        <w:jc w:val="both"/>
        <w:rPr>
          <w:rFonts w:ascii="Calibri" w:hAnsi="Calibri" w:cs="Calibri"/>
          <w:b/>
          <w:color w:val="000000"/>
          <w:sz w:val="26"/>
          <w:szCs w:val="26"/>
          <w:lang w:val="ro-RO"/>
        </w:rPr>
      </w:pPr>
    </w:p>
    <w:p w14:paraId="10791AF2" w14:textId="77777777" w:rsidR="003666E8" w:rsidRPr="002376B2" w:rsidRDefault="003666E8" w:rsidP="008249C5">
      <w:pPr>
        <w:tabs>
          <w:tab w:val="left" w:pos="9900"/>
        </w:tabs>
        <w:ind w:right="360"/>
        <w:jc w:val="both"/>
        <w:rPr>
          <w:rFonts w:ascii="Calibri" w:hAnsi="Calibri" w:cs="Calibri"/>
          <w:color w:val="000000"/>
          <w:sz w:val="26"/>
          <w:szCs w:val="26"/>
          <w:lang w:val="ro-RO"/>
        </w:rPr>
      </w:pPr>
      <w:r w:rsidRPr="002376B2">
        <w:rPr>
          <w:rFonts w:ascii="Calibri" w:hAnsi="Calibri" w:cs="Calibri"/>
          <w:b/>
          <w:color w:val="000000"/>
          <w:sz w:val="26"/>
          <w:szCs w:val="26"/>
          <w:lang w:val="ro-RO"/>
        </w:rPr>
        <w:t>Art.10</w:t>
      </w:r>
      <w:r w:rsidRPr="002376B2">
        <w:rPr>
          <w:rFonts w:ascii="Calibri" w:hAnsi="Calibri" w:cs="Calibri"/>
          <w:color w:val="000000"/>
          <w:sz w:val="26"/>
          <w:szCs w:val="26"/>
          <w:lang w:val="ro-RO"/>
        </w:rPr>
        <w:t xml:space="preserve">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110B686B" w14:textId="77777777" w:rsidR="003666E8" w:rsidRPr="002376B2" w:rsidRDefault="003666E8" w:rsidP="003666E8">
      <w:pPr>
        <w:tabs>
          <w:tab w:val="left" w:pos="9900"/>
        </w:tabs>
        <w:ind w:right="360"/>
        <w:jc w:val="both"/>
        <w:rPr>
          <w:rFonts w:ascii="Calibri" w:hAnsi="Calibri" w:cs="Calibri"/>
          <w:color w:val="000000"/>
          <w:sz w:val="26"/>
          <w:szCs w:val="26"/>
          <w:lang w:val="ro-RO"/>
        </w:rPr>
      </w:pPr>
    </w:p>
    <w:p w14:paraId="7DB194AE" w14:textId="77777777" w:rsidR="003666E8" w:rsidRPr="002376B2" w:rsidRDefault="003666E8" w:rsidP="003666E8">
      <w:pPr>
        <w:tabs>
          <w:tab w:val="left" w:pos="9900"/>
        </w:tabs>
        <w:ind w:right="360"/>
        <w:jc w:val="both"/>
        <w:rPr>
          <w:rFonts w:ascii="Calibri" w:hAnsi="Calibri" w:cs="Calibri"/>
          <w:color w:val="000000"/>
          <w:sz w:val="26"/>
          <w:szCs w:val="26"/>
          <w:lang w:val="ro-RO"/>
        </w:rPr>
      </w:pPr>
    </w:p>
    <w:p w14:paraId="20A1BFD0" w14:textId="77777777" w:rsidR="003666E8" w:rsidRPr="002376B2" w:rsidRDefault="003666E8" w:rsidP="003666E8">
      <w:pPr>
        <w:tabs>
          <w:tab w:val="left" w:pos="9900"/>
        </w:tabs>
        <w:ind w:right="360"/>
        <w:jc w:val="both"/>
        <w:rPr>
          <w:rFonts w:ascii="Calibri" w:hAnsi="Calibri" w:cs="Calibri"/>
          <w:color w:val="000000"/>
          <w:sz w:val="26"/>
          <w:szCs w:val="26"/>
          <w:lang w:val="ro-RO"/>
        </w:rPr>
      </w:pPr>
    </w:p>
    <w:p w14:paraId="76CE59FC" w14:textId="77777777" w:rsidR="003666E8" w:rsidRPr="002376B2" w:rsidRDefault="003666E8" w:rsidP="003666E8">
      <w:pPr>
        <w:tabs>
          <w:tab w:val="left" w:pos="9900"/>
        </w:tabs>
        <w:ind w:right="360"/>
        <w:jc w:val="both"/>
        <w:rPr>
          <w:rFonts w:ascii="Calibri" w:hAnsi="Calibri" w:cs="Calibri"/>
          <w:sz w:val="26"/>
          <w:szCs w:val="26"/>
          <w:lang w:val="ro-RO"/>
        </w:rPr>
      </w:pPr>
    </w:p>
    <w:p w14:paraId="3D91B8BD" w14:textId="77777777" w:rsidR="003666E8" w:rsidRPr="002376B2" w:rsidRDefault="003666E8" w:rsidP="003666E8">
      <w:pPr>
        <w:ind w:right="900"/>
        <w:rPr>
          <w:rFonts w:ascii="Calibri" w:hAnsi="Calibri" w:cs="Calibri"/>
          <w:b/>
          <w:bCs/>
          <w:color w:val="000000"/>
          <w:sz w:val="26"/>
          <w:szCs w:val="26"/>
          <w:lang w:val="ro-RO"/>
        </w:rPr>
      </w:pPr>
    </w:p>
    <w:p w14:paraId="023FA9C1" w14:textId="77777777" w:rsidR="003666E8" w:rsidRPr="002376B2" w:rsidRDefault="003666E8" w:rsidP="003666E8">
      <w:pPr>
        <w:pStyle w:val="BodyText"/>
        <w:ind w:right="900"/>
        <w:jc w:val="center"/>
        <w:rPr>
          <w:rFonts w:ascii="Calibri" w:hAnsi="Calibri" w:cs="Calibri"/>
          <w:b/>
          <w:sz w:val="26"/>
          <w:szCs w:val="26"/>
        </w:rPr>
      </w:pPr>
    </w:p>
    <w:p w14:paraId="7E0F8C9C" w14:textId="77777777" w:rsidR="0086215F" w:rsidRPr="002376B2" w:rsidRDefault="0086215F">
      <w:pPr>
        <w:rPr>
          <w:sz w:val="26"/>
          <w:szCs w:val="26"/>
          <w:lang w:val="ro-RO"/>
        </w:rPr>
      </w:pPr>
    </w:p>
    <w:sectPr w:rsidR="0086215F" w:rsidRPr="002376B2" w:rsidSect="002376B2">
      <w:pgSz w:w="12240" w:h="15840"/>
      <w:pgMar w:top="1440" w:right="1041" w:bottom="1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BD"/>
    <w:rsid w:val="00091768"/>
    <w:rsid w:val="001B1384"/>
    <w:rsid w:val="002376B2"/>
    <w:rsid w:val="00262978"/>
    <w:rsid w:val="003666E8"/>
    <w:rsid w:val="00370CC9"/>
    <w:rsid w:val="00401E28"/>
    <w:rsid w:val="00450466"/>
    <w:rsid w:val="006615F5"/>
    <w:rsid w:val="006E777C"/>
    <w:rsid w:val="008249C5"/>
    <w:rsid w:val="0086215F"/>
    <w:rsid w:val="009143BD"/>
    <w:rsid w:val="00A4340D"/>
    <w:rsid w:val="00A822D8"/>
    <w:rsid w:val="00FC5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98A6"/>
  <w15:chartTrackingRefBased/>
  <w15:docId w15:val="{DD61DD04-973C-4CF8-B754-4CCA14C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E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43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43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43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43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43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43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43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43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43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BD"/>
    <w:rPr>
      <w:rFonts w:eastAsiaTheme="majorEastAsia" w:cstheme="majorBidi"/>
      <w:color w:val="272727" w:themeColor="text1" w:themeTint="D8"/>
    </w:rPr>
  </w:style>
  <w:style w:type="paragraph" w:styleId="Title">
    <w:name w:val="Title"/>
    <w:basedOn w:val="Normal"/>
    <w:next w:val="Normal"/>
    <w:link w:val="TitleChar"/>
    <w:uiPriority w:val="10"/>
    <w:qFormat/>
    <w:rsid w:val="009143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4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143BD"/>
    <w:rPr>
      <w:i/>
      <w:iCs/>
      <w:color w:val="404040" w:themeColor="text1" w:themeTint="BF"/>
    </w:rPr>
  </w:style>
  <w:style w:type="paragraph" w:styleId="ListParagraph">
    <w:name w:val="List Paragraph"/>
    <w:basedOn w:val="Normal"/>
    <w:uiPriority w:val="34"/>
    <w:qFormat/>
    <w:rsid w:val="009143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143BD"/>
    <w:rPr>
      <w:i/>
      <w:iCs/>
      <w:color w:val="0F4761" w:themeColor="accent1" w:themeShade="BF"/>
    </w:rPr>
  </w:style>
  <w:style w:type="paragraph" w:styleId="IntenseQuote">
    <w:name w:val="Intense Quote"/>
    <w:basedOn w:val="Normal"/>
    <w:next w:val="Normal"/>
    <w:link w:val="IntenseQuoteChar"/>
    <w:uiPriority w:val="30"/>
    <w:qFormat/>
    <w:rsid w:val="009143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43BD"/>
    <w:rPr>
      <w:i/>
      <w:iCs/>
      <w:color w:val="0F4761" w:themeColor="accent1" w:themeShade="BF"/>
    </w:rPr>
  </w:style>
  <w:style w:type="character" w:styleId="IntenseReference">
    <w:name w:val="Intense Reference"/>
    <w:basedOn w:val="DefaultParagraphFont"/>
    <w:uiPriority w:val="32"/>
    <w:qFormat/>
    <w:rsid w:val="009143BD"/>
    <w:rPr>
      <w:b/>
      <w:bCs/>
      <w:smallCaps/>
      <w:color w:val="0F4761" w:themeColor="accent1" w:themeShade="BF"/>
      <w:spacing w:val="5"/>
    </w:rPr>
  </w:style>
  <w:style w:type="paragraph" w:styleId="BodyText">
    <w:name w:val="Body Text"/>
    <w:basedOn w:val="Normal"/>
    <w:link w:val="BodyTextChar"/>
    <w:uiPriority w:val="1"/>
    <w:qFormat/>
    <w:rsid w:val="003666E8"/>
    <w:pPr>
      <w:jc w:val="both"/>
    </w:pPr>
    <w:rPr>
      <w:sz w:val="28"/>
      <w:szCs w:val="20"/>
      <w:lang w:val="ro-RO"/>
    </w:rPr>
  </w:style>
  <w:style w:type="character" w:customStyle="1" w:styleId="BodyTextChar">
    <w:name w:val="Body Text Char"/>
    <w:basedOn w:val="DefaultParagraphFont"/>
    <w:link w:val="BodyText"/>
    <w:uiPriority w:val="1"/>
    <w:rsid w:val="003666E8"/>
    <w:rPr>
      <w:rFonts w:ascii="Times New Roman" w:eastAsia="Times New Roman" w:hAnsi="Times New Roman" w:cs="Times New Roman"/>
      <w:kern w:val="0"/>
      <w:sz w:val="28"/>
      <w:szCs w:val="20"/>
      <w:lang w:val="ro-RO"/>
      <w14:ligatures w14:val="none"/>
    </w:rPr>
  </w:style>
  <w:style w:type="paragraph" w:styleId="NormalWeb">
    <w:name w:val="Normal (Web)"/>
    <w:basedOn w:val="Normal"/>
    <w:rsid w:val="003666E8"/>
    <w:pPr>
      <w:spacing w:before="100" w:beforeAutospacing="1" w:after="100" w:afterAutospacing="1"/>
    </w:pPr>
  </w:style>
  <w:style w:type="paragraph" w:customStyle="1" w:styleId="CaracterCaracterCaracter">
    <w:name w:val="Caracter Caracter Caracter"/>
    <w:basedOn w:val="Normal"/>
    <w:rsid w:val="003666E8"/>
    <w:pPr>
      <w:spacing w:after="160" w:line="240" w:lineRule="exact"/>
    </w:pPr>
    <w:rPr>
      <w:rFonts w:ascii="Verdana" w:hAnsi="Verdana"/>
      <w:sz w:val="20"/>
      <w:szCs w:val="20"/>
    </w:rPr>
  </w:style>
  <w:style w:type="character" w:customStyle="1" w:styleId="do1">
    <w:name w:val="do1"/>
    <w:rsid w:val="003666E8"/>
    <w:rPr>
      <w:b/>
      <w:bCs/>
    </w:rPr>
  </w:style>
  <w:style w:type="character" w:customStyle="1" w:styleId="li1">
    <w:name w:val="li1"/>
    <w:rsid w:val="003666E8"/>
    <w:rPr>
      <w:b/>
      <w:bCs/>
      <w:color w:val="8F0000"/>
    </w:rPr>
  </w:style>
  <w:style w:type="character" w:customStyle="1" w:styleId="tal1">
    <w:name w:val="tal1"/>
    <w:basedOn w:val="DefaultParagraphFont"/>
    <w:rsid w:val="003666E8"/>
  </w:style>
  <w:style w:type="character" w:customStyle="1" w:styleId="tli1">
    <w:name w:val="tli1"/>
    <w:basedOn w:val="DefaultParagraphFont"/>
    <w:rsid w:val="0036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14</cp:revision>
  <dcterms:created xsi:type="dcterms:W3CDTF">2025-08-28T09:05:00Z</dcterms:created>
  <dcterms:modified xsi:type="dcterms:W3CDTF">2025-09-11T07:15:00Z</dcterms:modified>
</cp:coreProperties>
</file>