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15082" w14:textId="77777777" w:rsidR="00A044AF" w:rsidRPr="006B2F56" w:rsidRDefault="00A044AF" w:rsidP="00254F1D">
      <w:pPr>
        <w:autoSpaceDE w:val="0"/>
        <w:autoSpaceDN w:val="0"/>
        <w:adjustRightInd w:val="0"/>
        <w:spacing w:after="0" w:line="240" w:lineRule="auto"/>
        <w:rPr>
          <w:rFonts w:cstheme="minorHAnsi"/>
          <w:b/>
          <w:lang w:val="hu-HU"/>
        </w:rPr>
      </w:pPr>
    </w:p>
    <w:tbl>
      <w:tblPr>
        <w:tblStyle w:val="TableGrid"/>
        <w:tblW w:w="5706" w:type="pct"/>
        <w:tblInd w:w="-1175" w:type="dxa"/>
        <w:tblLayout w:type="fixed"/>
        <w:tblCellMar>
          <w:left w:w="115" w:type="dxa"/>
          <w:right w:w="115" w:type="dxa"/>
        </w:tblCellMar>
        <w:tblLook w:val="04A0" w:firstRow="1" w:lastRow="0" w:firstColumn="1" w:lastColumn="0" w:noHBand="0" w:noVBand="1"/>
      </w:tblPr>
      <w:tblGrid>
        <w:gridCol w:w="5684"/>
        <w:gridCol w:w="5530"/>
        <w:gridCol w:w="3838"/>
      </w:tblGrid>
      <w:tr w:rsidR="00FE0CEE" w:rsidRPr="003A3A32" w14:paraId="0CD6477F" w14:textId="77777777" w:rsidTr="00C72D62">
        <w:tc>
          <w:tcPr>
            <w:tcW w:w="5000" w:type="pct"/>
            <w:gridSpan w:val="3"/>
            <w:shd w:val="clear" w:color="auto" w:fill="F7CAAC" w:themeFill="accent2" w:themeFillTint="66"/>
          </w:tcPr>
          <w:p w14:paraId="34518498" w14:textId="77777777" w:rsidR="00396418" w:rsidRPr="003A3A32" w:rsidRDefault="00396418" w:rsidP="006648B4">
            <w:pPr>
              <w:jc w:val="center"/>
              <w:rPr>
                <w:rFonts w:eastAsiaTheme="minorEastAsia" w:cstheme="minorHAnsi"/>
                <w:b/>
                <w:lang w:val="ro-RO" w:eastAsia="ro-RO"/>
              </w:rPr>
            </w:pPr>
          </w:p>
          <w:p w14:paraId="2AAEBEB1" w14:textId="2E2D2A3A" w:rsidR="00A044AF" w:rsidRPr="003A3A32" w:rsidRDefault="001F173C" w:rsidP="00B97D89">
            <w:pPr>
              <w:jc w:val="center"/>
              <w:rPr>
                <w:rFonts w:eastAsiaTheme="minorEastAsia" w:cstheme="minorHAnsi"/>
                <w:b/>
                <w:lang w:val="ro-RO" w:eastAsia="ro-RO"/>
              </w:rPr>
            </w:pPr>
            <w:r w:rsidRPr="003A3A32">
              <w:rPr>
                <w:rFonts w:cstheme="minorHAnsi"/>
                <w:b/>
                <w:sz w:val="36"/>
                <w:szCs w:val="36"/>
                <w:lang w:val="ro-RO"/>
              </w:rPr>
              <w:t>Propuneri de modificare</w:t>
            </w:r>
            <w:r w:rsidR="003A3A32" w:rsidRPr="003A3A32">
              <w:rPr>
                <w:rFonts w:cstheme="minorHAnsi"/>
                <w:b/>
                <w:sz w:val="36"/>
                <w:szCs w:val="36"/>
                <w:lang w:val="ro-RO"/>
              </w:rPr>
              <w:t>/completare</w:t>
            </w:r>
            <w:r w:rsidRPr="003A3A32">
              <w:rPr>
                <w:rFonts w:cstheme="minorHAnsi"/>
                <w:b/>
                <w:sz w:val="36"/>
                <w:szCs w:val="36"/>
                <w:lang w:val="ro-RO"/>
              </w:rPr>
              <w:t xml:space="preserve"> a </w:t>
            </w:r>
            <w:r w:rsidR="00B97D89" w:rsidRPr="003A3A32">
              <w:rPr>
                <w:rFonts w:cstheme="minorHAnsi"/>
                <w:b/>
                <w:sz w:val="36"/>
                <w:szCs w:val="36"/>
                <w:lang w:val="ro-RO"/>
              </w:rPr>
              <w:t>Codului de procedură administrativă</w:t>
            </w:r>
          </w:p>
        </w:tc>
      </w:tr>
      <w:tr w:rsidR="00072F2E" w:rsidRPr="00D4389B" w14:paraId="783BA2EF" w14:textId="768712A6" w:rsidTr="00C72D62">
        <w:tc>
          <w:tcPr>
            <w:tcW w:w="1888" w:type="pct"/>
            <w:tcBorders>
              <w:bottom w:val="single" w:sz="4" w:space="0" w:color="auto"/>
            </w:tcBorders>
            <w:shd w:val="clear" w:color="auto" w:fill="D9E2F3" w:themeFill="accent1" w:themeFillTint="33"/>
          </w:tcPr>
          <w:p w14:paraId="18AFDAF3" w14:textId="25E2A7CA" w:rsidR="00072F2E" w:rsidRPr="00660721" w:rsidRDefault="0087427E" w:rsidP="001D7D70">
            <w:pPr>
              <w:jc w:val="center"/>
              <w:rPr>
                <w:rFonts w:cstheme="minorHAnsi"/>
                <w:b/>
                <w:bCs/>
                <w:iCs/>
                <w:sz w:val="24"/>
                <w:szCs w:val="24"/>
              </w:rPr>
            </w:pPr>
            <w:r w:rsidRPr="00660721">
              <w:rPr>
                <w:rFonts w:cstheme="minorHAnsi"/>
                <w:b/>
                <w:bCs/>
                <w:iCs/>
                <w:sz w:val="24"/>
                <w:szCs w:val="24"/>
              </w:rPr>
              <w:t xml:space="preserve">Text </w:t>
            </w:r>
            <w:r w:rsidR="00A044AF" w:rsidRPr="00660721">
              <w:rPr>
                <w:rFonts w:cstheme="minorHAnsi"/>
                <w:b/>
                <w:bCs/>
                <w:iCs/>
                <w:sz w:val="24"/>
                <w:szCs w:val="24"/>
              </w:rPr>
              <w:t>initial</w:t>
            </w:r>
          </w:p>
          <w:p w14:paraId="232982A5" w14:textId="295BD38E" w:rsidR="00A044AF" w:rsidRPr="00660721" w:rsidRDefault="00A044AF" w:rsidP="001D7D70">
            <w:pPr>
              <w:jc w:val="center"/>
              <w:rPr>
                <w:rFonts w:cstheme="minorHAnsi"/>
                <w:b/>
                <w:sz w:val="24"/>
                <w:szCs w:val="24"/>
                <w:lang w:val="ro-RO"/>
              </w:rPr>
            </w:pPr>
          </w:p>
        </w:tc>
        <w:tc>
          <w:tcPr>
            <w:tcW w:w="1837" w:type="pct"/>
            <w:tcBorders>
              <w:bottom w:val="single" w:sz="4" w:space="0" w:color="auto"/>
            </w:tcBorders>
            <w:shd w:val="clear" w:color="auto" w:fill="D9E2F3" w:themeFill="accent1" w:themeFillTint="33"/>
          </w:tcPr>
          <w:p w14:paraId="5DD1CE8B" w14:textId="180DAA1F" w:rsidR="00072F2E" w:rsidRPr="00660721" w:rsidRDefault="00072F2E" w:rsidP="001F173C">
            <w:pPr>
              <w:jc w:val="center"/>
              <w:rPr>
                <w:rFonts w:cstheme="minorHAnsi"/>
                <w:b/>
                <w:sz w:val="24"/>
                <w:szCs w:val="24"/>
                <w:lang w:val="ro-RO"/>
              </w:rPr>
            </w:pPr>
            <w:r w:rsidRPr="00660721">
              <w:rPr>
                <w:rFonts w:cstheme="minorHAnsi"/>
                <w:b/>
                <w:sz w:val="24"/>
                <w:szCs w:val="24"/>
                <w:lang w:val="ro-RO"/>
              </w:rPr>
              <w:t xml:space="preserve">Propunere </w:t>
            </w:r>
            <w:r w:rsidR="001F173C" w:rsidRPr="00660721">
              <w:rPr>
                <w:rFonts w:cstheme="minorHAnsi"/>
                <w:b/>
                <w:sz w:val="24"/>
                <w:szCs w:val="24"/>
                <w:lang w:val="ro-RO"/>
              </w:rPr>
              <w:t>modificare</w:t>
            </w:r>
          </w:p>
        </w:tc>
        <w:tc>
          <w:tcPr>
            <w:tcW w:w="1275" w:type="pct"/>
            <w:tcBorders>
              <w:bottom w:val="single" w:sz="4" w:space="0" w:color="auto"/>
            </w:tcBorders>
            <w:shd w:val="clear" w:color="auto" w:fill="D9E2F3" w:themeFill="accent1" w:themeFillTint="33"/>
          </w:tcPr>
          <w:p w14:paraId="0A85AE3D" w14:textId="7514DE2D" w:rsidR="00072F2E" w:rsidRPr="00660721" w:rsidRDefault="00072F2E" w:rsidP="001D7D70">
            <w:pPr>
              <w:jc w:val="center"/>
              <w:rPr>
                <w:rFonts w:cstheme="minorHAnsi"/>
                <w:b/>
                <w:sz w:val="24"/>
                <w:szCs w:val="24"/>
                <w:lang w:val="ro-RO"/>
              </w:rPr>
            </w:pPr>
            <w:r w:rsidRPr="00660721">
              <w:rPr>
                <w:rFonts w:cstheme="minorHAnsi"/>
                <w:b/>
                <w:sz w:val="24"/>
                <w:szCs w:val="24"/>
                <w:lang w:val="ro-RO"/>
              </w:rPr>
              <w:t>Justificare</w:t>
            </w:r>
          </w:p>
        </w:tc>
      </w:tr>
      <w:tr w:rsidR="000846A7" w:rsidRPr="008126BC" w14:paraId="0B1A9297" w14:textId="77777777" w:rsidTr="00C72D62">
        <w:tc>
          <w:tcPr>
            <w:tcW w:w="1888" w:type="pct"/>
            <w:shd w:val="clear" w:color="auto" w:fill="auto"/>
          </w:tcPr>
          <w:p w14:paraId="712FB9DC" w14:textId="65DEAD3E" w:rsidR="000846A7" w:rsidRPr="00660721" w:rsidRDefault="00531A2A" w:rsidP="00660721">
            <w:pPr>
              <w:jc w:val="both"/>
              <w:rPr>
                <w:rFonts w:cstheme="minorHAnsi"/>
                <w:b/>
                <w:sz w:val="24"/>
                <w:szCs w:val="24"/>
                <w:lang w:val="hu-HU"/>
              </w:rPr>
            </w:pPr>
            <w:r>
              <w:rPr>
                <w:rFonts w:cstheme="minorHAnsi"/>
                <w:b/>
                <w:sz w:val="24"/>
                <w:szCs w:val="24"/>
                <w:lang w:val="hu-HU"/>
              </w:rPr>
              <w:t>Art. 14</w:t>
            </w:r>
            <w:r w:rsidR="000846A7" w:rsidRPr="00660721">
              <w:rPr>
                <w:rFonts w:cstheme="minorHAnsi"/>
                <w:b/>
                <w:sz w:val="24"/>
                <w:szCs w:val="24"/>
                <w:lang w:val="hu-HU"/>
              </w:rPr>
              <w:t xml:space="preserve"> </w:t>
            </w:r>
            <w:r w:rsidR="00660721" w:rsidRPr="00660721">
              <w:rPr>
                <w:b/>
                <w:sz w:val="24"/>
                <w:szCs w:val="24"/>
              </w:rPr>
              <w:t>Limba desfășurării procedurii administrative</w:t>
            </w:r>
          </w:p>
          <w:p w14:paraId="2ADDB2C0" w14:textId="77777777" w:rsidR="000846A7" w:rsidRPr="00660721" w:rsidRDefault="000846A7" w:rsidP="00660721">
            <w:pPr>
              <w:jc w:val="both"/>
              <w:rPr>
                <w:rFonts w:cstheme="minorHAnsi"/>
                <w:sz w:val="24"/>
                <w:szCs w:val="24"/>
                <w:lang w:val="hu-HU"/>
              </w:rPr>
            </w:pPr>
          </w:p>
          <w:p w14:paraId="78BCBDD2" w14:textId="2812C806" w:rsidR="003E5E86" w:rsidRDefault="000846A7" w:rsidP="00660721">
            <w:pPr>
              <w:autoSpaceDE w:val="0"/>
              <w:autoSpaceDN w:val="0"/>
              <w:adjustRightInd w:val="0"/>
              <w:jc w:val="both"/>
              <w:rPr>
                <w:rFonts w:cstheme="minorHAnsi"/>
                <w:b/>
                <w:sz w:val="24"/>
                <w:szCs w:val="24"/>
                <w:lang w:val="ro-RO"/>
              </w:rPr>
            </w:pPr>
            <w:r w:rsidRPr="00660721">
              <w:rPr>
                <w:rFonts w:cstheme="minorHAnsi"/>
                <w:sz w:val="24"/>
                <w:szCs w:val="24"/>
                <w:lang w:val="hu-HU"/>
              </w:rPr>
              <w:t>Limba în care se desfășoară procedura administrativă este limba română. Prevederile art. 94 şi 195 din OUG nr. 57/2019, cu modificările și completările ulterioare, se aplică în mod corespunzător.</w:t>
            </w:r>
          </w:p>
          <w:p w14:paraId="529EE560" w14:textId="77777777" w:rsidR="003E5E86" w:rsidRPr="003E5E86" w:rsidRDefault="003E5E86" w:rsidP="003E5E86">
            <w:pPr>
              <w:rPr>
                <w:rFonts w:cstheme="minorHAnsi"/>
                <w:sz w:val="24"/>
                <w:szCs w:val="24"/>
                <w:lang w:val="ro-RO"/>
              </w:rPr>
            </w:pPr>
          </w:p>
          <w:p w14:paraId="072F9503" w14:textId="77777777" w:rsidR="003E5E86" w:rsidRPr="003E5E86" w:rsidRDefault="003E5E86" w:rsidP="003E5E86">
            <w:pPr>
              <w:rPr>
                <w:rFonts w:cstheme="minorHAnsi"/>
                <w:sz w:val="24"/>
                <w:szCs w:val="24"/>
                <w:lang w:val="ro-RO"/>
              </w:rPr>
            </w:pPr>
          </w:p>
          <w:p w14:paraId="5579B9DC" w14:textId="77777777" w:rsidR="003E5E86" w:rsidRPr="003E5E86" w:rsidRDefault="003E5E86" w:rsidP="003E5E86">
            <w:pPr>
              <w:rPr>
                <w:rFonts w:cstheme="minorHAnsi"/>
                <w:sz w:val="24"/>
                <w:szCs w:val="24"/>
                <w:lang w:val="ro-RO"/>
              </w:rPr>
            </w:pPr>
          </w:p>
          <w:p w14:paraId="4BD657AA" w14:textId="77777777" w:rsidR="003E5E86" w:rsidRPr="003E5E86" w:rsidRDefault="003E5E86" w:rsidP="003E5E86">
            <w:pPr>
              <w:rPr>
                <w:rFonts w:cstheme="minorHAnsi"/>
                <w:sz w:val="24"/>
                <w:szCs w:val="24"/>
                <w:lang w:val="ro-RO"/>
              </w:rPr>
            </w:pPr>
          </w:p>
          <w:p w14:paraId="73904FBD" w14:textId="78EDE334" w:rsidR="003E5E86" w:rsidRDefault="003E5E86" w:rsidP="003E5E86">
            <w:pPr>
              <w:rPr>
                <w:rFonts w:cstheme="minorHAnsi"/>
                <w:sz w:val="24"/>
                <w:szCs w:val="24"/>
                <w:lang w:val="ro-RO"/>
              </w:rPr>
            </w:pPr>
          </w:p>
          <w:p w14:paraId="740B8D82" w14:textId="77777777" w:rsidR="003E5E86" w:rsidRPr="003E5E86" w:rsidRDefault="003E5E86" w:rsidP="003E5E86">
            <w:pPr>
              <w:rPr>
                <w:rFonts w:cstheme="minorHAnsi"/>
                <w:sz w:val="24"/>
                <w:szCs w:val="24"/>
                <w:lang w:val="ro-RO"/>
              </w:rPr>
            </w:pPr>
          </w:p>
          <w:p w14:paraId="593248E9" w14:textId="7A409C73" w:rsidR="003E5E86" w:rsidRDefault="003E5E86" w:rsidP="003E5E86">
            <w:pPr>
              <w:rPr>
                <w:rFonts w:cstheme="minorHAnsi"/>
                <w:sz w:val="24"/>
                <w:szCs w:val="24"/>
                <w:lang w:val="ro-RO"/>
              </w:rPr>
            </w:pPr>
          </w:p>
          <w:p w14:paraId="1BBEDB18" w14:textId="03E7F02E" w:rsidR="003E5E86" w:rsidRDefault="003E5E86" w:rsidP="003E5E86">
            <w:pPr>
              <w:rPr>
                <w:rFonts w:cstheme="minorHAnsi"/>
                <w:sz w:val="24"/>
                <w:szCs w:val="24"/>
                <w:lang w:val="ro-RO"/>
              </w:rPr>
            </w:pPr>
          </w:p>
          <w:p w14:paraId="73F5BA9F" w14:textId="77777777" w:rsidR="000846A7" w:rsidRPr="003E5E86" w:rsidRDefault="000846A7" w:rsidP="003E5E86">
            <w:pPr>
              <w:rPr>
                <w:rFonts w:cstheme="minorHAnsi"/>
                <w:sz w:val="24"/>
                <w:szCs w:val="24"/>
                <w:lang w:val="ro-RO"/>
              </w:rPr>
            </w:pPr>
          </w:p>
        </w:tc>
        <w:tc>
          <w:tcPr>
            <w:tcW w:w="1837" w:type="pct"/>
            <w:shd w:val="clear" w:color="auto" w:fill="auto"/>
          </w:tcPr>
          <w:p w14:paraId="22AE233E" w14:textId="32A4AC95" w:rsidR="000846A7" w:rsidRPr="00660721" w:rsidRDefault="000846A7" w:rsidP="00660721">
            <w:pPr>
              <w:suppressAutoHyphens/>
              <w:spacing w:after="200" w:line="276" w:lineRule="auto"/>
              <w:ind w:right="5"/>
              <w:jc w:val="both"/>
              <w:rPr>
                <w:rFonts w:eastAsia="Calibri" w:cstheme="minorHAnsi"/>
                <w:b/>
                <w:bCs/>
                <w:color w:val="FF0000"/>
                <w:sz w:val="24"/>
                <w:szCs w:val="24"/>
                <w:lang w:eastAsia="zh-CN" w:bidi="ar"/>
              </w:rPr>
            </w:pPr>
            <w:r w:rsidRPr="00660721">
              <w:rPr>
                <w:rFonts w:eastAsia="Calibri" w:cstheme="minorHAnsi"/>
                <w:b/>
                <w:bCs/>
                <w:color w:val="FF0000"/>
                <w:sz w:val="24"/>
                <w:szCs w:val="24"/>
                <w:lang w:val="ro-RO" w:eastAsia="zh-CN" w:bidi="ar"/>
              </w:rPr>
              <w:t>Art. 14 să fie modificat, după cum urmează</w:t>
            </w:r>
            <w:r w:rsidRPr="00660721">
              <w:rPr>
                <w:rFonts w:eastAsia="Calibri" w:cstheme="minorHAnsi"/>
                <w:b/>
                <w:bCs/>
                <w:color w:val="FF0000"/>
                <w:sz w:val="24"/>
                <w:szCs w:val="24"/>
                <w:lang w:eastAsia="zh-CN" w:bidi="ar"/>
              </w:rPr>
              <w:t>:</w:t>
            </w:r>
          </w:p>
          <w:p w14:paraId="7BCB1127" w14:textId="20DE0DEB" w:rsidR="000846A7" w:rsidRPr="00660721" w:rsidRDefault="003A3A32" w:rsidP="00660721">
            <w:pPr>
              <w:suppressAutoHyphens/>
              <w:spacing w:after="200" w:line="276" w:lineRule="auto"/>
              <w:ind w:right="95"/>
              <w:jc w:val="both"/>
              <w:rPr>
                <w:rFonts w:cstheme="minorHAnsi"/>
                <w:b/>
                <w:color w:val="FF0000"/>
                <w:sz w:val="24"/>
                <w:szCs w:val="24"/>
                <w:lang w:val="ro-RO"/>
              </w:rPr>
            </w:pPr>
            <w:r w:rsidRPr="00660721">
              <w:rPr>
                <w:rFonts w:cstheme="minorHAnsi"/>
                <w:sz w:val="24"/>
                <w:szCs w:val="24"/>
                <w:lang w:val="hu-HU"/>
              </w:rPr>
              <w:t>Limba în care se desfășoară procedura administrativă este limba română. Prevederile art. 94 şi 195 din OUG nr. 57/2019, cu modificările și completările ulterioare, se aplică în mod corespunzător,</w:t>
            </w:r>
            <w:r w:rsidRPr="00660721">
              <w:rPr>
                <w:rFonts w:cstheme="minorHAnsi"/>
                <w:color w:val="FF0000"/>
                <w:sz w:val="24"/>
                <w:szCs w:val="24"/>
                <w:lang w:val="hu-HU"/>
              </w:rPr>
              <w:t xml:space="preserve"> </w:t>
            </w:r>
            <w:r w:rsidRPr="00660721">
              <w:rPr>
                <w:rFonts w:cstheme="minorHAnsi"/>
                <w:color w:val="FF0000"/>
                <w:sz w:val="24"/>
                <w:szCs w:val="24"/>
                <w:u w:val="single"/>
                <w:lang w:val="hu-HU"/>
              </w:rPr>
              <w:t>garantat de Constituția României.</w:t>
            </w:r>
          </w:p>
        </w:tc>
        <w:tc>
          <w:tcPr>
            <w:tcW w:w="1275" w:type="pct"/>
            <w:shd w:val="clear" w:color="auto" w:fill="auto"/>
          </w:tcPr>
          <w:p w14:paraId="385E0CB7" w14:textId="457BCFFA" w:rsidR="000846A7" w:rsidRPr="00660721" w:rsidRDefault="003A3A32" w:rsidP="00660721">
            <w:pPr>
              <w:jc w:val="both"/>
              <w:rPr>
                <w:rFonts w:cstheme="minorHAnsi"/>
                <w:sz w:val="24"/>
                <w:szCs w:val="24"/>
              </w:rPr>
            </w:pPr>
            <w:r w:rsidRPr="00660721">
              <w:rPr>
                <w:rFonts w:cstheme="minorHAnsi"/>
                <w:sz w:val="24"/>
                <w:szCs w:val="24"/>
                <w:lang w:val="hu-HU"/>
              </w:rPr>
              <w:t xml:space="preserve">România a creat, în ultimele trei decenii, cadrul legal și condițiile necesare pentru utilizarea limbii materne a cetățenilor aparținând minorităților naționale. Statul român garantează persoanelor aparținând minorităților naționale dreptul de </w:t>
            </w:r>
            <w:proofErr w:type="gramStart"/>
            <w:r w:rsidRPr="00660721">
              <w:rPr>
                <w:rFonts w:cstheme="minorHAnsi"/>
                <w:sz w:val="24"/>
                <w:szCs w:val="24"/>
                <w:lang w:val="hu-HU"/>
              </w:rPr>
              <w:t>a</w:t>
            </w:r>
            <w:proofErr w:type="gramEnd"/>
            <w:r w:rsidRPr="00660721">
              <w:rPr>
                <w:rFonts w:cstheme="minorHAnsi"/>
                <w:sz w:val="24"/>
                <w:szCs w:val="24"/>
                <w:lang w:val="hu-HU"/>
              </w:rPr>
              <w:t xml:space="preserve"> utiliza limba maternă în relația cu autoritățile administrației publice locale, instituțiile publice aflate în subordinea acestora, precum și serviciile publice deconcentrate. E important sublinierii faptul că acest drept este un drept fundamental al minoritățiilor, garantat de Constituția României.</w:t>
            </w:r>
          </w:p>
        </w:tc>
      </w:tr>
      <w:tr w:rsidR="003E5E86" w:rsidRPr="008126BC" w14:paraId="35CAE866" w14:textId="77777777" w:rsidTr="00C72D62">
        <w:tc>
          <w:tcPr>
            <w:tcW w:w="1888" w:type="pct"/>
            <w:shd w:val="clear" w:color="auto" w:fill="auto"/>
          </w:tcPr>
          <w:p w14:paraId="6F0B1D43" w14:textId="77777777" w:rsidR="003E5E86" w:rsidRPr="008E7E8D" w:rsidRDefault="003E5E86" w:rsidP="003E5E86">
            <w:pPr>
              <w:rPr>
                <w:rFonts w:cstheme="minorHAnsi"/>
                <w:b/>
                <w:bCs/>
                <w:iCs/>
                <w:sz w:val="24"/>
                <w:szCs w:val="24"/>
              </w:rPr>
            </w:pPr>
            <w:r w:rsidRPr="008E7E8D">
              <w:rPr>
                <w:rFonts w:cstheme="minorHAnsi"/>
                <w:b/>
                <w:bCs/>
                <w:iCs/>
                <w:sz w:val="24"/>
                <w:szCs w:val="24"/>
              </w:rPr>
              <w:t xml:space="preserve">Art. 36. Cercetarea aspectelor de fapt </w:t>
            </w:r>
          </w:p>
          <w:p w14:paraId="186E75E0" w14:textId="77777777" w:rsidR="003E5E86" w:rsidRPr="008E7E8D" w:rsidRDefault="003E5E86" w:rsidP="003E3E9E">
            <w:pPr>
              <w:jc w:val="center"/>
              <w:rPr>
                <w:rFonts w:cstheme="minorHAnsi"/>
                <w:b/>
                <w:bCs/>
                <w:iCs/>
                <w:sz w:val="24"/>
                <w:szCs w:val="24"/>
              </w:rPr>
            </w:pPr>
            <w:r w:rsidRPr="008E7E8D">
              <w:rPr>
                <w:rFonts w:cstheme="minorHAnsi"/>
                <w:b/>
                <w:bCs/>
                <w:iCs/>
                <w:sz w:val="24"/>
                <w:szCs w:val="24"/>
              </w:rPr>
              <w:t xml:space="preserve"> </w:t>
            </w:r>
          </w:p>
          <w:p w14:paraId="75979A5B" w14:textId="60ACC074" w:rsidR="003E5E86" w:rsidRPr="00660721" w:rsidRDefault="003E5E86" w:rsidP="00660721">
            <w:pPr>
              <w:autoSpaceDE w:val="0"/>
              <w:autoSpaceDN w:val="0"/>
              <w:adjustRightInd w:val="0"/>
              <w:jc w:val="both"/>
              <w:rPr>
                <w:rFonts w:cstheme="minorHAnsi"/>
                <w:sz w:val="24"/>
                <w:szCs w:val="24"/>
                <w:lang w:val="ro-RO"/>
              </w:rPr>
            </w:pPr>
            <w:r w:rsidRPr="008E7E8D">
              <w:rPr>
                <w:rFonts w:cstheme="minorHAnsi"/>
                <w:bCs/>
                <w:iCs/>
                <w:sz w:val="24"/>
                <w:szCs w:val="24"/>
              </w:rPr>
              <w:t>(4) Autoritatea are obligația să stabilească din oficiu aspectele de fapt ale solicitării care face obiectul procedurii administrative, fără a se limita la dovezile şi susținerile beneficiarului și/sau ale intervenienților, după caz. În acest scop, dacă prin lege nu se prevede altfel, autoritatea stabilește în mod independent tipurile de investigații, anchete sau alte mijloace necesare care urmează să fie întreprinse pentru derularea procedurii.</w:t>
            </w:r>
          </w:p>
        </w:tc>
        <w:tc>
          <w:tcPr>
            <w:tcW w:w="1837" w:type="pct"/>
            <w:shd w:val="clear" w:color="auto" w:fill="auto"/>
          </w:tcPr>
          <w:p w14:paraId="5E60172D" w14:textId="7BEC52E5" w:rsidR="003E5E86" w:rsidRPr="003E5E86" w:rsidRDefault="003E5E86" w:rsidP="003E5E86">
            <w:pPr>
              <w:rPr>
                <w:rFonts w:cstheme="minorHAnsi"/>
                <w:b/>
                <w:color w:val="FF0000"/>
                <w:sz w:val="24"/>
                <w:szCs w:val="24"/>
                <w:lang w:val="ro-RO"/>
              </w:rPr>
            </w:pPr>
            <w:r w:rsidRPr="003E5E86">
              <w:rPr>
                <w:rFonts w:cstheme="minorHAnsi"/>
                <w:b/>
                <w:color w:val="FF0000"/>
                <w:sz w:val="24"/>
                <w:szCs w:val="24"/>
                <w:lang w:val="ro-RO"/>
              </w:rPr>
              <w:t>Art. 36. să fie modificat după cum urmează:</w:t>
            </w:r>
          </w:p>
          <w:p w14:paraId="27660EE9" w14:textId="77777777" w:rsidR="003E5E86" w:rsidRPr="008E7E8D" w:rsidRDefault="003E5E86" w:rsidP="003E3E9E">
            <w:pPr>
              <w:jc w:val="center"/>
              <w:rPr>
                <w:rFonts w:cstheme="minorHAnsi"/>
                <w:b/>
                <w:sz w:val="24"/>
                <w:szCs w:val="24"/>
                <w:lang w:val="ro-RO"/>
              </w:rPr>
            </w:pPr>
            <w:r w:rsidRPr="008E7E8D">
              <w:rPr>
                <w:rFonts w:cstheme="minorHAnsi"/>
                <w:b/>
                <w:sz w:val="24"/>
                <w:szCs w:val="24"/>
                <w:lang w:val="ro-RO"/>
              </w:rPr>
              <w:t xml:space="preserve"> </w:t>
            </w:r>
          </w:p>
          <w:p w14:paraId="1156DA43" w14:textId="77777777" w:rsidR="003E5E86" w:rsidRPr="008E7E8D" w:rsidRDefault="003E5E86" w:rsidP="003E5E86">
            <w:pPr>
              <w:jc w:val="both"/>
              <w:rPr>
                <w:rFonts w:cstheme="minorHAnsi"/>
                <w:sz w:val="24"/>
                <w:szCs w:val="24"/>
                <w:lang w:val="ro-RO"/>
              </w:rPr>
            </w:pPr>
            <w:r w:rsidRPr="008E7E8D">
              <w:rPr>
                <w:rFonts w:cstheme="minorHAnsi"/>
                <w:sz w:val="24"/>
                <w:szCs w:val="24"/>
                <w:lang w:val="ro-RO"/>
              </w:rPr>
              <w:t>(4) Autoritatea are obligația să stabilească din oficiu aspectele de fapt ale solicitării care face obiectul procedurii administrative, fără a se limita la dovezile şi susținerile beneficiarului și/sau ale intervenienților, după caz. În acest scop, dacă prin lege nu se prevede altfel, autoritatea stabilește în mod independent tipurile de investigații, anchete sau alte mijloace necesare care urmează să fie întreprinse pentru derularea procedurii.</w:t>
            </w:r>
          </w:p>
          <w:p w14:paraId="54099CAE" w14:textId="4BFFF91B" w:rsidR="003E5E86" w:rsidRPr="00660721" w:rsidRDefault="003E5E86" w:rsidP="003E5E86">
            <w:pPr>
              <w:ind w:right="-279"/>
              <w:jc w:val="both"/>
              <w:rPr>
                <w:rFonts w:cstheme="minorHAnsi"/>
                <w:sz w:val="24"/>
                <w:szCs w:val="24"/>
                <w:lang w:val="ro-RO"/>
              </w:rPr>
            </w:pPr>
            <w:r w:rsidRPr="008E7E8D">
              <w:rPr>
                <w:rFonts w:cstheme="minorHAnsi"/>
                <w:color w:val="FF0000"/>
                <w:sz w:val="24"/>
                <w:szCs w:val="24"/>
                <w:lang w:val="ro-RO"/>
              </w:rPr>
              <w:t>Toate aceste tipuri de investigații, anchete sau alte mijloace utilizate de către autoritate vor fi comunicate benefic</w:t>
            </w:r>
            <w:r>
              <w:rPr>
                <w:rFonts w:cstheme="minorHAnsi"/>
                <w:color w:val="FF0000"/>
                <w:sz w:val="24"/>
                <w:szCs w:val="24"/>
                <w:lang w:val="ro-RO"/>
              </w:rPr>
              <w:t>iarului și/sau intervenienților și</w:t>
            </w:r>
            <w:r w:rsidRPr="008E7E8D">
              <w:rPr>
                <w:rFonts w:cstheme="minorHAnsi"/>
                <w:color w:val="FF0000"/>
                <w:sz w:val="24"/>
                <w:szCs w:val="24"/>
                <w:lang w:val="ro-RO"/>
              </w:rPr>
              <w:t xml:space="preserve"> va include detalii relevante privind natura și scopul investigațiilor, contribuind astfel la asigurarea transparenței și a unei </w:t>
            </w:r>
            <w:r w:rsidRPr="008E7E8D">
              <w:rPr>
                <w:rFonts w:cstheme="minorHAnsi"/>
                <w:color w:val="FF0000"/>
                <w:sz w:val="24"/>
                <w:szCs w:val="24"/>
                <w:lang w:val="ro-RO"/>
              </w:rPr>
              <w:lastRenderedPageBreak/>
              <w:t>colaborări eficiente în cadrul procedurii administrative.</w:t>
            </w:r>
          </w:p>
        </w:tc>
        <w:tc>
          <w:tcPr>
            <w:tcW w:w="1275" w:type="pct"/>
            <w:shd w:val="clear" w:color="auto" w:fill="auto"/>
          </w:tcPr>
          <w:p w14:paraId="0FCC905D" w14:textId="36046690" w:rsidR="003E5E86" w:rsidRPr="00660721" w:rsidRDefault="003E5E86" w:rsidP="00660721">
            <w:pPr>
              <w:jc w:val="both"/>
              <w:rPr>
                <w:rFonts w:cstheme="minorHAnsi"/>
                <w:color w:val="0070C0"/>
                <w:sz w:val="24"/>
                <w:szCs w:val="24"/>
                <w:lang w:val="ro-RO"/>
              </w:rPr>
            </w:pPr>
            <w:r w:rsidRPr="008E7E8D">
              <w:rPr>
                <w:rFonts w:cstheme="minorHAnsi"/>
                <w:sz w:val="24"/>
                <w:szCs w:val="24"/>
                <w:lang w:val="ro-RO"/>
              </w:rPr>
              <w:lastRenderedPageBreak/>
              <w:t>Modificarea propusă are ca obiectiv consolidarea transparenței în cadrul procedurii administrative. Prin includerea comunicării detaliate a rezultatelor investigațiilor către beneficiar și intervenienți, se facilitează o colaborare mai eficientă și se asigură informarea completă a părților implicate. Această măsură contribuie la un proces decizional mai clar și echitabil, reflectând angajamentul pentru desfășurarea unei proceduri administrative transparente și accesibile.</w:t>
            </w:r>
          </w:p>
        </w:tc>
      </w:tr>
      <w:tr w:rsidR="003E5E86" w:rsidRPr="008126BC" w14:paraId="4D3C2101" w14:textId="77777777" w:rsidTr="00C72D62">
        <w:tc>
          <w:tcPr>
            <w:tcW w:w="1888" w:type="pct"/>
            <w:shd w:val="clear" w:color="auto" w:fill="auto"/>
          </w:tcPr>
          <w:p w14:paraId="48D49195" w14:textId="48F6F1C5" w:rsidR="003E5E86" w:rsidRPr="00660721" w:rsidRDefault="003E5E86" w:rsidP="00660721">
            <w:pPr>
              <w:jc w:val="both"/>
              <w:rPr>
                <w:rFonts w:cstheme="minorHAnsi"/>
                <w:b/>
                <w:sz w:val="24"/>
                <w:szCs w:val="24"/>
              </w:rPr>
            </w:pPr>
            <w:r w:rsidRPr="00660721">
              <w:rPr>
                <w:rFonts w:cstheme="minorHAnsi"/>
                <w:b/>
                <w:sz w:val="24"/>
                <w:szCs w:val="24"/>
              </w:rPr>
              <w:lastRenderedPageBreak/>
              <w:t>Art. 89 Suspendarea termenului</w:t>
            </w:r>
          </w:p>
          <w:p w14:paraId="1DE1D7D3" w14:textId="77777777" w:rsidR="003E5E86" w:rsidRPr="00660721" w:rsidRDefault="003E5E86" w:rsidP="00660721">
            <w:pPr>
              <w:jc w:val="both"/>
              <w:rPr>
                <w:rFonts w:cstheme="minorHAnsi"/>
                <w:b/>
                <w:sz w:val="24"/>
                <w:szCs w:val="24"/>
              </w:rPr>
            </w:pPr>
          </w:p>
          <w:p w14:paraId="7C217332" w14:textId="77777777" w:rsidR="003E5E86" w:rsidRPr="00660721" w:rsidRDefault="003E5E86" w:rsidP="00660721">
            <w:pPr>
              <w:jc w:val="both"/>
              <w:rPr>
                <w:rFonts w:cstheme="minorHAnsi"/>
                <w:sz w:val="24"/>
                <w:szCs w:val="24"/>
              </w:rPr>
            </w:pPr>
            <w:r w:rsidRPr="00660721">
              <w:rPr>
                <w:rFonts w:cstheme="minorHAnsi"/>
                <w:sz w:val="24"/>
                <w:szCs w:val="24"/>
              </w:rPr>
              <w:t xml:space="preserve">(1) Termenele în procedura administrativă se suspendă prin acordul părților sau de drept. </w:t>
            </w:r>
          </w:p>
          <w:p w14:paraId="2A4D3230" w14:textId="77777777" w:rsidR="003E5E86" w:rsidRPr="00660721" w:rsidRDefault="003E5E86" w:rsidP="00660721">
            <w:pPr>
              <w:jc w:val="both"/>
              <w:rPr>
                <w:rFonts w:cstheme="minorHAnsi"/>
                <w:sz w:val="24"/>
                <w:szCs w:val="24"/>
              </w:rPr>
            </w:pPr>
            <w:r w:rsidRPr="00660721">
              <w:rPr>
                <w:rFonts w:cstheme="minorHAnsi"/>
                <w:sz w:val="24"/>
                <w:szCs w:val="24"/>
              </w:rPr>
              <w:t xml:space="preserve">(2) În cazul solicitărilor de intervenții în procedură, termenele se suspendă de drept până la soluționarea introducerii în procedură </w:t>
            </w:r>
            <w:proofErr w:type="gramStart"/>
            <w:r w:rsidRPr="00660721">
              <w:rPr>
                <w:rFonts w:cstheme="minorHAnsi"/>
                <w:sz w:val="24"/>
                <w:szCs w:val="24"/>
              </w:rPr>
              <w:t>a</w:t>
            </w:r>
            <w:proofErr w:type="gramEnd"/>
            <w:r w:rsidRPr="00660721">
              <w:rPr>
                <w:rFonts w:cstheme="minorHAnsi"/>
                <w:sz w:val="24"/>
                <w:szCs w:val="24"/>
              </w:rPr>
              <w:t xml:space="preserve"> intervenienților. </w:t>
            </w:r>
          </w:p>
          <w:p w14:paraId="6E8B1A00" w14:textId="77777777" w:rsidR="003E5E86" w:rsidRPr="00660721" w:rsidRDefault="003E5E86" w:rsidP="00660721">
            <w:pPr>
              <w:jc w:val="both"/>
              <w:rPr>
                <w:rFonts w:cstheme="minorHAnsi"/>
                <w:sz w:val="24"/>
                <w:szCs w:val="24"/>
              </w:rPr>
            </w:pPr>
            <w:r w:rsidRPr="00660721">
              <w:rPr>
                <w:rFonts w:cstheme="minorHAnsi"/>
                <w:sz w:val="24"/>
                <w:szCs w:val="24"/>
              </w:rPr>
              <w:t xml:space="preserve">(3) Termenele se pot suspenda prin acordul părților, fără a determina suspendarea întregii procedurii, cu îndeplinirea cumulativă a următoarelor condiții: </w:t>
            </w:r>
          </w:p>
          <w:p w14:paraId="6971658A" w14:textId="77777777" w:rsidR="003E5E86" w:rsidRPr="00660721" w:rsidRDefault="003E5E86" w:rsidP="00660721">
            <w:pPr>
              <w:jc w:val="both"/>
              <w:rPr>
                <w:rFonts w:cstheme="minorHAnsi"/>
                <w:sz w:val="24"/>
                <w:szCs w:val="24"/>
              </w:rPr>
            </w:pPr>
            <w:r w:rsidRPr="00660721">
              <w:rPr>
                <w:rFonts w:cstheme="minorHAnsi"/>
                <w:sz w:val="24"/>
                <w:szCs w:val="24"/>
              </w:rPr>
              <w:t xml:space="preserve">a) părțile implicate în procedura administrativă sunt de acord cu suspendarea termenelor stabilite pentru realizarea acesteia; </w:t>
            </w:r>
          </w:p>
          <w:p w14:paraId="3E513C92" w14:textId="77777777" w:rsidR="003E5E86" w:rsidRPr="00660721" w:rsidRDefault="003E5E86" w:rsidP="00660721">
            <w:pPr>
              <w:jc w:val="both"/>
              <w:rPr>
                <w:rFonts w:cstheme="minorHAnsi"/>
                <w:sz w:val="24"/>
                <w:szCs w:val="24"/>
              </w:rPr>
            </w:pPr>
            <w:r w:rsidRPr="00660721">
              <w:rPr>
                <w:rFonts w:cstheme="minorHAnsi"/>
                <w:sz w:val="24"/>
                <w:szCs w:val="24"/>
              </w:rPr>
              <w:t xml:space="preserve">b) posibilitatea suspendării termenelor </w:t>
            </w:r>
            <w:r w:rsidRPr="00660721">
              <w:rPr>
                <w:rFonts w:cstheme="minorHAnsi"/>
                <w:sz w:val="24"/>
                <w:szCs w:val="24"/>
                <w:u w:val="single"/>
              </w:rPr>
              <w:t xml:space="preserve">este prevăzută expres prin lege sau alt act normativ ori </w:t>
            </w:r>
            <w:r w:rsidRPr="00660721">
              <w:rPr>
                <w:rFonts w:cstheme="minorHAnsi"/>
                <w:sz w:val="24"/>
                <w:szCs w:val="24"/>
              </w:rPr>
              <w:t xml:space="preserve">nu  este interzisă prin lege sau alt act normativ, </w:t>
            </w:r>
            <w:r w:rsidRPr="00660721">
              <w:rPr>
                <w:rFonts w:cstheme="minorHAnsi"/>
                <w:sz w:val="24"/>
                <w:szCs w:val="24"/>
                <w:u w:val="single"/>
              </w:rPr>
              <w:t>după caz;</w:t>
            </w:r>
            <w:r w:rsidRPr="00660721">
              <w:rPr>
                <w:rFonts w:cstheme="minorHAnsi"/>
                <w:sz w:val="24"/>
                <w:szCs w:val="24"/>
              </w:rPr>
              <w:t xml:space="preserve"> </w:t>
            </w:r>
          </w:p>
          <w:p w14:paraId="4D8D73EC" w14:textId="77777777" w:rsidR="003E5E86" w:rsidRPr="00660721" w:rsidRDefault="003E5E86" w:rsidP="00660721">
            <w:pPr>
              <w:jc w:val="both"/>
              <w:rPr>
                <w:rFonts w:cstheme="minorHAnsi"/>
                <w:sz w:val="24"/>
                <w:szCs w:val="24"/>
              </w:rPr>
            </w:pPr>
            <w:r w:rsidRPr="00660721">
              <w:rPr>
                <w:rFonts w:cstheme="minorHAnsi"/>
                <w:sz w:val="24"/>
                <w:szCs w:val="24"/>
              </w:rPr>
              <w:t xml:space="preserve">c) </w:t>
            </w:r>
            <w:proofErr w:type="gramStart"/>
            <w:r w:rsidRPr="00660721">
              <w:rPr>
                <w:rFonts w:cstheme="minorHAnsi"/>
                <w:sz w:val="24"/>
                <w:szCs w:val="24"/>
              </w:rPr>
              <w:t>durata</w:t>
            </w:r>
            <w:proofErr w:type="gramEnd"/>
            <w:r w:rsidRPr="00660721">
              <w:rPr>
                <w:rFonts w:cstheme="minorHAnsi"/>
                <w:sz w:val="24"/>
                <w:szCs w:val="24"/>
              </w:rPr>
              <w:t xml:space="preserve"> suspendării nu poate depăși jumătate din termenul prevăzut inițial pentru îndeplinirea procedurii administrative. </w:t>
            </w:r>
          </w:p>
          <w:p w14:paraId="46A4F821" w14:textId="77777777" w:rsidR="003E5E86" w:rsidRPr="00660721" w:rsidRDefault="003E5E86" w:rsidP="00660721">
            <w:pPr>
              <w:jc w:val="both"/>
              <w:rPr>
                <w:rFonts w:cstheme="minorHAnsi"/>
                <w:sz w:val="24"/>
                <w:szCs w:val="24"/>
              </w:rPr>
            </w:pPr>
            <w:r w:rsidRPr="00660721">
              <w:rPr>
                <w:rFonts w:cstheme="minorHAnsi"/>
                <w:sz w:val="24"/>
                <w:szCs w:val="24"/>
              </w:rPr>
              <w:t>(4) În cazul suspendării termenului în condițiile alin. (2) și (3), după încetarea acestuia, cursul termenului va continua de la punctul la care s-</w:t>
            </w:r>
            <w:proofErr w:type="gramStart"/>
            <w:r w:rsidRPr="00660721">
              <w:rPr>
                <w:rFonts w:cstheme="minorHAnsi"/>
                <w:sz w:val="24"/>
                <w:szCs w:val="24"/>
              </w:rPr>
              <w:t>a</w:t>
            </w:r>
            <w:proofErr w:type="gramEnd"/>
            <w:r w:rsidRPr="00660721">
              <w:rPr>
                <w:rFonts w:cstheme="minorHAnsi"/>
                <w:sz w:val="24"/>
                <w:szCs w:val="24"/>
              </w:rPr>
              <w:t xml:space="preserve"> oprit, fiind inclus aici și timpul scurs înaintea suspendării termenului.</w:t>
            </w:r>
          </w:p>
          <w:p w14:paraId="41CFEA32" w14:textId="77777777" w:rsidR="003E5E86" w:rsidRPr="00660721" w:rsidRDefault="003E5E86" w:rsidP="00660721">
            <w:pPr>
              <w:jc w:val="both"/>
              <w:rPr>
                <w:rFonts w:cstheme="minorHAnsi"/>
                <w:sz w:val="24"/>
                <w:szCs w:val="24"/>
              </w:rPr>
            </w:pPr>
            <w:r w:rsidRPr="00660721">
              <w:rPr>
                <w:rFonts w:cstheme="minorHAnsi"/>
                <w:sz w:val="24"/>
                <w:szCs w:val="24"/>
              </w:rPr>
              <w:t>(5) În perioada în care termenul este suspendat, autoritatea poate realiza operațiuni administrative interne, în măsura în care nu sunt afectate de cauza care a determinat suspendarea termenului.</w:t>
            </w:r>
          </w:p>
          <w:p w14:paraId="13B05530" w14:textId="605862B1" w:rsidR="003E5E86" w:rsidRPr="00660721" w:rsidRDefault="003E5E86" w:rsidP="00660721">
            <w:pPr>
              <w:autoSpaceDE w:val="0"/>
              <w:autoSpaceDN w:val="0"/>
              <w:adjustRightInd w:val="0"/>
              <w:jc w:val="both"/>
              <w:rPr>
                <w:rFonts w:cstheme="minorHAnsi"/>
                <w:sz w:val="24"/>
                <w:szCs w:val="24"/>
                <w:lang w:val="ro-RO"/>
              </w:rPr>
            </w:pPr>
            <w:r w:rsidRPr="00660721">
              <w:rPr>
                <w:rFonts w:cstheme="minorHAnsi"/>
                <w:sz w:val="24"/>
                <w:szCs w:val="24"/>
              </w:rPr>
              <w:t>(6) Suspendarea prin acordul părților sau suspendarea de drept nu poate interveni în situația în care procedura administrativă a fost finalizată.</w:t>
            </w:r>
          </w:p>
        </w:tc>
        <w:tc>
          <w:tcPr>
            <w:tcW w:w="1837" w:type="pct"/>
            <w:shd w:val="clear" w:color="auto" w:fill="auto"/>
          </w:tcPr>
          <w:p w14:paraId="39CF1B09" w14:textId="2CBE7FB4" w:rsidR="003E5E86" w:rsidRPr="00660721" w:rsidRDefault="003E5E86" w:rsidP="00660721">
            <w:pPr>
              <w:jc w:val="both"/>
              <w:rPr>
                <w:rFonts w:cstheme="minorHAnsi"/>
                <w:b/>
                <w:color w:val="FF0000"/>
                <w:sz w:val="24"/>
                <w:szCs w:val="24"/>
                <w:lang w:val="ro-RO"/>
              </w:rPr>
            </w:pPr>
            <w:r w:rsidRPr="00660721">
              <w:rPr>
                <w:rFonts w:cstheme="minorHAnsi"/>
                <w:b/>
                <w:color w:val="FF0000"/>
                <w:sz w:val="24"/>
                <w:szCs w:val="24"/>
                <w:lang w:val="ro-RO"/>
              </w:rPr>
              <w:t xml:space="preserve">Art. 89 </w:t>
            </w:r>
            <w:r w:rsidRPr="00660721">
              <w:rPr>
                <w:rFonts w:cstheme="minorHAnsi"/>
                <w:b/>
                <w:color w:val="FF0000"/>
                <w:sz w:val="24"/>
                <w:szCs w:val="24"/>
              </w:rPr>
              <w:t xml:space="preserve">alin. (3) </w:t>
            </w:r>
            <w:proofErr w:type="gramStart"/>
            <w:r w:rsidRPr="00660721">
              <w:rPr>
                <w:rFonts w:cstheme="minorHAnsi"/>
                <w:b/>
                <w:color w:val="FF0000"/>
                <w:sz w:val="24"/>
                <w:szCs w:val="24"/>
              </w:rPr>
              <w:t>lit</w:t>
            </w:r>
            <w:proofErr w:type="gramEnd"/>
            <w:r w:rsidRPr="00660721">
              <w:rPr>
                <w:rFonts w:cstheme="minorHAnsi"/>
                <w:b/>
                <w:color w:val="FF0000"/>
                <w:sz w:val="24"/>
                <w:szCs w:val="24"/>
              </w:rPr>
              <w:t>. b</w:t>
            </w:r>
            <w:r w:rsidRPr="00660721">
              <w:rPr>
                <w:rFonts w:eastAsia="Calibri" w:cstheme="minorHAnsi"/>
                <w:b/>
                <w:bCs/>
                <w:color w:val="FF0000"/>
                <w:sz w:val="24"/>
                <w:szCs w:val="24"/>
                <w:lang w:val="ro-RO" w:eastAsia="zh-CN" w:bidi="ar"/>
              </w:rPr>
              <w:t xml:space="preserve"> să fie modificat, după cum urmează</w:t>
            </w:r>
            <w:r w:rsidRPr="00660721">
              <w:rPr>
                <w:rFonts w:eastAsia="Calibri" w:cstheme="minorHAnsi"/>
                <w:b/>
                <w:bCs/>
                <w:color w:val="FF0000"/>
                <w:sz w:val="24"/>
                <w:szCs w:val="24"/>
                <w:lang w:eastAsia="zh-CN" w:bidi="ar"/>
              </w:rPr>
              <w:t>:</w:t>
            </w:r>
          </w:p>
          <w:p w14:paraId="594CEFFA" w14:textId="77777777" w:rsidR="003E5E86" w:rsidRPr="00660721" w:rsidRDefault="003E5E86" w:rsidP="00660721">
            <w:pPr>
              <w:jc w:val="both"/>
              <w:rPr>
                <w:rFonts w:cstheme="minorHAnsi"/>
                <w:sz w:val="24"/>
                <w:szCs w:val="24"/>
              </w:rPr>
            </w:pPr>
          </w:p>
          <w:p w14:paraId="779F1D23" w14:textId="77777777" w:rsidR="003E5E86" w:rsidRPr="00660721" w:rsidRDefault="003E5E86" w:rsidP="00660721">
            <w:pPr>
              <w:jc w:val="both"/>
              <w:rPr>
                <w:rFonts w:cstheme="minorHAnsi"/>
                <w:sz w:val="24"/>
                <w:szCs w:val="24"/>
              </w:rPr>
            </w:pPr>
            <w:r w:rsidRPr="00660721">
              <w:rPr>
                <w:rFonts w:cstheme="minorHAnsi"/>
                <w:sz w:val="24"/>
                <w:szCs w:val="24"/>
              </w:rPr>
              <w:t xml:space="preserve">(3) Termenele se pot suspenda prin acordul părților, fără a determina suspendarea întregii procedurii, cu îndeplinirea cumulativă a următoarelor condiții: </w:t>
            </w:r>
          </w:p>
          <w:p w14:paraId="2E2DC752" w14:textId="77777777" w:rsidR="003E5E86" w:rsidRPr="00660721" w:rsidRDefault="003E5E86" w:rsidP="00660721">
            <w:pPr>
              <w:jc w:val="both"/>
              <w:rPr>
                <w:rFonts w:cstheme="minorHAnsi"/>
                <w:sz w:val="24"/>
                <w:szCs w:val="24"/>
              </w:rPr>
            </w:pPr>
            <w:r w:rsidRPr="00660721">
              <w:rPr>
                <w:rFonts w:cstheme="minorHAnsi"/>
                <w:sz w:val="24"/>
                <w:szCs w:val="24"/>
              </w:rPr>
              <w:t xml:space="preserve">a) părțile implicate în procedura administrativă sunt de acord cu suspendarea termenelor stabilite pentru realizarea acesteia; </w:t>
            </w:r>
          </w:p>
          <w:p w14:paraId="2D445527" w14:textId="77777777" w:rsidR="003E5E86" w:rsidRPr="00660721" w:rsidRDefault="003E5E86" w:rsidP="00660721">
            <w:pPr>
              <w:jc w:val="both"/>
              <w:rPr>
                <w:rFonts w:cstheme="minorHAnsi"/>
                <w:color w:val="FF0000"/>
                <w:sz w:val="24"/>
                <w:szCs w:val="24"/>
              </w:rPr>
            </w:pPr>
            <w:r w:rsidRPr="00660721">
              <w:rPr>
                <w:rFonts w:cstheme="minorHAnsi"/>
                <w:color w:val="FF0000"/>
                <w:sz w:val="24"/>
                <w:szCs w:val="24"/>
              </w:rPr>
              <w:t xml:space="preserve">b) posibilitatea suspendării termenelor nu  este interzisă prin lege sau alt act normativ; </w:t>
            </w:r>
          </w:p>
          <w:p w14:paraId="31839422" w14:textId="77777777" w:rsidR="003E5E86" w:rsidRPr="00660721" w:rsidRDefault="003E5E86" w:rsidP="00660721">
            <w:pPr>
              <w:jc w:val="both"/>
              <w:rPr>
                <w:rFonts w:cstheme="minorHAnsi"/>
                <w:sz w:val="24"/>
                <w:szCs w:val="24"/>
              </w:rPr>
            </w:pPr>
            <w:r w:rsidRPr="00660721">
              <w:rPr>
                <w:rFonts w:cstheme="minorHAnsi"/>
                <w:sz w:val="24"/>
                <w:szCs w:val="24"/>
              </w:rPr>
              <w:t xml:space="preserve">c) </w:t>
            </w:r>
            <w:proofErr w:type="gramStart"/>
            <w:r w:rsidRPr="00660721">
              <w:rPr>
                <w:rFonts w:cstheme="minorHAnsi"/>
                <w:sz w:val="24"/>
                <w:szCs w:val="24"/>
              </w:rPr>
              <w:t>durata</w:t>
            </w:r>
            <w:proofErr w:type="gramEnd"/>
            <w:r w:rsidRPr="00660721">
              <w:rPr>
                <w:rFonts w:cstheme="minorHAnsi"/>
                <w:sz w:val="24"/>
                <w:szCs w:val="24"/>
              </w:rPr>
              <w:t xml:space="preserve"> suspendării nu poate depăși jumătate din termenul prevăzut inițial pentru îndeplinirea procedurii administrative. </w:t>
            </w:r>
          </w:p>
          <w:p w14:paraId="6EC0BF78" w14:textId="1FD6A376" w:rsidR="003E5E86" w:rsidRPr="00660721" w:rsidRDefault="003E5E86" w:rsidP="00660721">
            <w:pPr>
              <w:suppressAutoHyphens/>
              <w:spacing w:after="200" w:line="276" w:lineRule="auto"/>
              <w:ind w:right="5"/>
              <w:jc w:val="both"/>
              <w:rPr>
                <w:rFonts w:eastAsia="Calibri" w:cstheme="minorHAnsi"/>
                <w:b/>
                <w:color w:val="FF0000"/>
                <w:sz w:val="24"/>
                <w:szCs w:val="24"/>
                <w:lang w:val="ro-RO" w:eastAsia="zh-CN" w:bidi="ar"/>
              </w:rPr>
            </w:pPr>
            <w:r w:rsidRPr="00660721">
              <w:rPr>
                <w:rFonts w:cstheme="minorHAnsi"/>
                <w:sz w:val="24"/>
                <w:szCs w:val="24"/>
              </w:rPr>
              <w:t>(4) În cazul suspendării</w:t>
            </w:r>
          </w:p>
        </w:tc>
        <w:tc>
          <w:tcPr>
            <w:tcW w:w="1275" w:type="pct"/>
            <w:shd w:val="clear" w:color="auto" w:fill="auto"/>
          </w:tcPr>
          <w:p w14:paraId="737E3ECD" w14:textId="0849A7CF" w:rsidR="003E5E86" w:rsidRPr="00660721" w:rsidRDefault="003E5E86" w:rsidP="00660721">
            <w:pPr>
              <w:jc w:val="both"/>
              <w:rPr>
                <w:rFonts w:cstheme="minorHAnsi"/>
                <w:color w:val="00B050"/>
                <w:sz w:val="24"/>
                <w:szCs w:val="24"/>
                <w:lang w:val="ro-RO"/>
              </w:rPr>
            </w:pPr>
            <w:r w:rsidRPr="00660721">
              <w:rPr>
                <w:rFonts w:cstheme="minorHAnsi"/>
                <w:sz w:val="24"/>
                <w:szCs w:val="24"/>
              </w:rPr>
              <w:t>Prin această formulă se înțelege implicit și  faptul că</w:t>
            </w:r>
            <w:r w:rsidRPr="00660721">
              <w:rPr>
                <w:rFonts w:cstheme="minorHAnsi"/>
                <w:sz w:val="24"/>
                <w:szCs w:val="24"/>
                <w:u w:val="single"/>
              </w:rPr>
              <w:t xml:space="preserve"> termenul este prevăzută expres prin lege sau alt act normativ</w:t>
            </w:r>
          </w:p>
        </w:tc>
      </w:tr>
      <w:tr w:rsidR="006B6ECD" w:rsidRPr="008126BC" w14:paraId="422A3EF1" w14:textId="77777777" w:rsidTr="00C72D62">
        <w:tc>
          <w:tcPr>
            <w:tcW w:w="1888" w:type="pct"/>
            <w:shd w:val="clear" w:color="auto" w:fill="auto"/>
          </w:tcPr>
          <w:p w14:paraId="265D8D0B" w14:textId="77777777" w:rsidR="006B6ECD" w:rsidRPr="006B6ECD" w:rsidRDefault="006B6ECD" w:rsidP="006B6ECD">
            <w:pPr>
              <w:pStyle w:val="Heading4"/>
              <w:spacing w:before="0" w:after="60"/>
              <w:outlineLvl w:val="3"/>
              <w:rPr>
                <w:rFonts w:asciiTheme="minorHAnsi" w:hAnsiTheme="minorHAnsi" w:cstheme="minorHAnsi"/>
                <w:b/>
                <w:i w:val="0"/>
                <w:color w:val="auto"/>
                <w:lang w:eastAsia="en-US"/>
              </w:rPr>
            </w:pPr>
            <w:bookmarkStart w:id="0" w:name="_Toc130973938"/>
            <w:bookmarkStart w:id="1" w:name="_Toc130974580"/>
            <w:bookmarkStart w:id="2" w:name="_Toc130976261"/>
            <w:bookmarkStart w:id="3" w:name="_Toc130997436"/>
            <w:bookmarkStart w:id="4" w:name="_Toc130998373"/>
            <w:bookmarkStart w:id="5" w:name="_Toc138144659"/>
            <w:bookmarkStart w:id="6" w:name="_Toc140586316"/>
            <w:bookmarkStart w:id="7" w:name="_Toc147404551"/>
            <w:bookmarkStart w:id="8" w:name="_Toc147846058"/>
            <w:r w:rsidRPr="006B6ECD">
              <w:rPr>
                <w:rFonts w:asciiTheme="minorHAnsi" w:hAnsiTheme="minorHAnsi" w:cstheme="minorHAnsi"/>
                <w:b/>
                <w:i w:val="0"/>
                <w:color w:val="auto"/>
                <w:lang w:eastAsia="en-US"/>
              </w:rPr>
              <w:lastRenderedPageBreak/>
              <w:t>Art. 101. Termenul de soluționare a petiției</w:t>
            </w:r>
            <w:bookmarkEnd w:id="0"/>
            <w:bookmarkEnd w:id="1"/>
            <w:bookmarkEnd w:id="2"/>
            <w:bookmarkEnd w:id="3"/>
            <w:bookmarkEnd w:id="4"/>
            <w:bookmarkEnd w:id="5"/>
            <w:bookmarkEnd w:id="6"/>
            <w:bookmarkEnd w:id="7"/>
            <w:bookmarkEnd w:id="8"/>
            <w:r w:rsidRPr="006B6ECD">
              <w:rPr>
                <w:rFonts w:asciiTheme="minorHAnsi" w:hAnsiTheme="minorHAnsi" w:cstheme="minorHAnsi"/>
                <w:b/>
                <w:i w:val="0"/>
                <w:color w:val="auto"/>
                <w:lang w:eastAsia="en-US"/>
              </w:rPr>
              <w:t xml:space="preserve"> </w:t>
            </w:r>
          </w:p>
          <w:p w14:paraId="3B79EFA7" w14:textId="77777777" w:rsidR="006B6ECD" w:rsidRPr="006B6ECD" w:rsidRDefault="006B6ECD" w:rsidP="006B6ECD">
            <w:pPr>
              <w:widowControl w:val="0"/>
              <w:spacing w:after="60"/>
              <w:jc w:val="both"/>
              <w:rPr>
                <w:rFonts w:cstheme="minorHAnsi"/>
                <w:sz w:val="24"/>
                <w:szCs w:val="24"/>
                <w:lang w:val="ro-RO"/>
              </w:rPr>
            </w:pPr>
            <w:r w:rsidRPr="006B6ECD">
              <w:rPr>
                <w:rFonts w:cstheme="minorHAnsi"/>
                <w:sz w:val="24"/>
                <w:szCs w:val="24"/>
                <w:lang w:val="ro-RO"/>
              </w:rPr>
              <w:t>(1) Petițiile adresate autorităților publice sunt soluționate în termenele și în condițiile stabilite prin prezenta secțiune, care se completează cu dispozițiile generale din capitolul IV al prezentului titlu.</w:t>
            </w:r>
          </w:p>
          <w:p w14:paraId="4FEBB036" w14:textId="77777777" w:rsidR="006B6ECD" w:rsidRPr="006B6ECD" w:rsidRDefault="006B6ECD" w:rsidP="006B6ECD">
            <w:pPr>
              <w:widowControl w:val="0"/>
              <w:spacing w:after="60"/>
              <w:jc w:val="both"/>
              <w:rPr>
                <w:rFonts w:cstheme="minorHAnsi"/>
                <w:sz w:val="24"/>
                <w:szCs w:val="24"/>
                <w:lang w:val="ro-RO"/>
              </w:rPr>
            </w:pPr>
            <w:r w:rsidRPr="006B6ECD">
              <w:rPr>
                <w:rFonts w:cstheme="minorHAnsi"/>
                <w:sz w:val="24"/>
                <w:szCs w:val="24"/>
                <w:lang w:val="ro-RO"/>
              </w:rPr>
              <w:t>(2) Autoritățile publice sesizate au obligația să comunice răspunsul petiționarului în termen de 30 de zile de la data înregistrării petiției, indiferent dacă soluția este favorabilă sau nefavorabilă.</w:t>
            </w:r>
          </w:p>
          <w:p w14:paraId="1FD3D997" w14:textId="77777777" w:rsidR="006B6ECD" w:rsidRPr="006B6ECD" w:rsidRDefault="006B6ECD" w:rsidP="006B6ECD">
            <w:pPr>
              <w:widowControl w:val="0"/>
              <w:spacing w:after="60"/>
              <w:jc w:val="both"/>
              <w:rPr>
                <w:rFonts w:cstheme="minorHAnsi"/>
                <w:sz w:val="24"/>
                <w:szCs w:val="24"/>
                <w:lang w:val="ro-RO"/>
              </w:rPr>
            </w:pPr>
            <w:r w:rsidRPr="006B6ECD">
              <w:rPr>
                <w:rFonts w:cstheme="minorHAnsi"/>
                <w:sz w:val="24"/>
                <w:szCs w:val="24"/>
                <w:lang w:val="ro-RO"/>
              </w:rPr>
              <w:t xml:space="preserve">(3) Pentru soluționarea petițiilor transmise potrivit art. 99 de la alte autorități publice, termenul de 30 de zile curge de la data înregistrării petiției la autoritatea publică competentă. </w:t>
            </w:r>
          </w:p>
          <w:p w14:paraId="1D4F44C2" w14:textId="77777777" w:rsidR="006B6ECD" w:rsidRPr="006B6ECD" w:rsidRDefault="006B6ECD" w:rsidP="006B6ECD">
            <w:pPr>
              <w:widowControl w:val="0"/>
              <w:spacing w:after="60"/>
              <w:jc w:val="both"/>
              <w:rPr>
                <w:rFonts w:cstheme="minorHAnsi"/>
                <w:sz w:val="24"/>
                <w:szCs w:val="24"/>
                <w:lang w:val="ro-RO"/>
              </w:rPr>
            </w:pPr>
            <w:r w:rsidRPr="006B6ECD">
              <w:rPr>
                <w:rFonts w:cstheme="minorHAnsi"/>
                <w:sz w:val="24"/>
                <w:szCs w:val="24"/>
                <w:lang w:val="ro-RO"/>
              </w:rPr>
              <w:t>(4) Dacă prin lege nu se prevede altfel, în situaţia în care aspectele sesizate prin petiţie necesită o informare şi o cercetare mai amănunţită, conducătorul autorităţii poate prelungi termenul prevăzut la alin. (1) cu cel mult 15 zile, cu notificarea prealabilă a petentului.</w:t>
            </w:r>
          </w:p>
          <w:p w14:paraId="3DB09CBE" w14:textId="77777777" w:rsidR="006B6ECD" w:rsidRPr="006B6ECD" w:rsidRDefault="006B6ECD" w:rsidP="006B6ECD">
            <w:pPr>
              <w:rPr>
                <w:lang w:val="ro-RO"/>
              </w:rPr>
            </w:pPr>
          </w:p>
          <w:p w14:paraId="28C15307" w14:textId="77777777" w:rsidR="006B6ECD" w:rsidRPr="00660721" w:rsidRDefault="006B6ECD" w:rsidP="00660721">
            <w:pPr>
              <w:jc w:val="both"/>
              <w:rPr>
                <w:rFonts w:cstheme="minorHAnsi"/>
                <w:b/>
                <w:sz w:val="24"/>
                <w:szCs w:val="24"/>
              </w:rPr>
            </w:pPr>
          </w:p>
        </w:tc>
        <w:tc>
          <w:tcPr>
            <w:tcW w:w="1837" w:type="pct"/>
            <w:shd w:val="clear" w:color="auto" w:fill="auto"/>
          </w:tcPr>
          <w:p w14:paraId="1B9B0930" w14:textId="77777777" w:rsidR="006B6ECD" w:rsidRPr="00660721" w:rsidRDefault="006B6ECD" w:rsidP="006B6ECD">
            <w:pPr>
              <w:jc w:val="both"/>
              <w:rPr>
                <w:rFonts w:cstheme="minorHAnsi"/>
                <w:b/>
                <w:color w:val="FF0000"/>
                <w:sz w:val="24"/>
                <w:szCs w:val="24"/>
                <w:lang w:val="ro-RO"/>
              </w:rPr>
            </w:pPr>
          </w:p>
        </w:tc>
        <w:tc>
          <w:tcPr>
            <w:tcW w:w="1275" w:type="pct"/>
            <w:shd w:val="clear" w:color="auto" w:fill="auto"/>
          </w:tcPr>
          <w:p w14:paraId="7A41F7FA" w14:textId="77777777" w:rsidR="006B6ECD" w:rsidRDefault="006B6ECD" w:rsidP="006B6ECD">
            <w:pPr>
              <w:jc w:val="both"/>
              <w:rPr>
                <w:sz w:val="24"/>
                <w:szCs w:val="24"/>
              </w:rPr>
            </w:pPr>
          </w:p>
          <w:p w14:paraId="39CEC14F" w14:textId="374209EC" w:rsidR="006B6ECD" w:rsidRPr="006B6ECD" w:rsidRDefault="006B6ECD" w:rsidP="006B6ECD">
            <w:pPr>
              <w:jc w:val="both"/>
              <w:rPr>
                <w:rFonts w:cstheme="minorHAnsi"/>
                <w:b/>
                <w:bCs/>
                <w:iCs/>
                <w:sz w:val="24"/>
                <w:szCs w:val="24"/>
              </w:rPr>
            </w:pPr>
            <w:r w:rsidRPr="006B6ECD">
              <w:rPr>
                <w:rFonts w:cstheme="minorHAnsi"/>
                <w:b/>
                <w:bCs/>
                <w:iCs/>
                <w:sz w:val="24"/>
                <w:szCs w:val="24"/>
              </w:rPr>
              <w:t>Propunerea</w:t>
            </w:r>
            <w:r>
              <w:rPr>
                <w:rFonts w:cstheme="minorHAnsi"/>
                <w:b/>
                <w:bCs/>
                <w:iCs/>
                <w:sz w:val="24"/>
                <w:szCs w:val="24"/>
              </w:rPr>
              <w:t xml:space="preserve"> legislativă pentru modificarea </w:t>
            </w:r>
            <w:r w:rsidRPr="006B6ECD">
              <w:rPr>
                <w:rFonts w:cstheme="minorHAnsi"/>
                <w:b/>
                <w:bCs/>
                <w:iCs/>
                <w:sz w:val="24"/>
                <w:szCs w:val="24"/>
              </w:rPr>
              <w:t>Ordonanţei nr.27/2002, privind reglementarea activităţii de soluţionare a petiţiilor (Bp.540/2023):</w:t>
            </w:r>
          </w:p>
          <w:p w14:paraId="4FD31C71" w14:textId="77777777" w:rsidR="006B6ECD" w:rsidRDefault="006B6ECD" w:rsidP="006B6ECD">
            <w:pPr>
              <w:jc w:val="both"/>
              <w:rPr>
                <w:sz w:val="24"/>
                <w:szCs w:val="24"/>
              </w:rPr>
            </w:pPr>
          </w:p>
          <w:p w14:paraId="245F550E" w14:textId="784ECF0D" w:rsidR="006B6ECD" w:rsidRPr="006B6ECD" w:rsidRDefault="006B6ECD" w:rsidP="006B6ECD">
            <w:pPr>
              <w:jc w:val="both"/>
              <w:rPr>
                <w:sz w:val="24"/>
                <w:szCs w:val="24"/>
              </w:rPr>
            </w:pPr>
            <w:r w:rsidRPr="006B6ECD">
              <w:rPr>
                <w:sz w:val="24"/>
                <w:szCs w:val="24"/>
              </w:rPr>
              <w:t xml:space="preserve">La instituția noastră sunt înregistrate o mulțime de petiții, cereri, reclamații, propuneri, și sesizări în vederea soluționării acestora, iar pentru comunicarea răspunsului în termen, este nevoie de multe ori, cercetarea informațiilor în arhiva instituției. </w:t>
            </w:r>
          </w:p>
          <w:p w14:paraId="4C0F4CF6" w14:textId="77777777" w:rsidR="006B6ECD" w:rsidRPr="006B6ECD" w:rsidRDefault="006B6ECD" w:rsidP="006B6ECD">
            <w:pPr>
              <w:jc w:val="both"/>
              <w:rPr>
                <w:sz w:val="24"/>
                <w:szCs w:val="24"/>
              </w:rPr>
            </w:pPr>
            <w:r w:rsidRPr="006B6ECD">
              <w:rPr>
                <w:sz w:val="24"/>
                <w:szCs w:val="24"/>
              </w:rPr>
              <w:t>Totodată, în cazul în care aspectele sesizate prin petiție necesită o cercetare mai amănunțită, este necesar</w:t>
            </w:r>
            <w:r w:rsidRPr="006B6ECD">
              <w:rPr>
                <w:sz w:val="24"/>
                <w:szCs w:val="24"/>
                <w:lang w:val="ro-RO"/>
              </w:rPr>
              <w:t>ă o perioadă mai îndelungată</w:t>
            </w:r>
            <w:r w:rsidRPr="006B6ECD">
              <w:rPr>
                <w:sz w:val="24"/>
                <w:szCs w:val="24"/>
              </w:rPr>
              <w:t xml:space="preserve">, deoarece nu avem capacitatea administrativă de a soluționa aceste petiții în termen de 10 zile de la data înregistrării acestora, și propunem că acest termen să fie cel puțin 30 de zile. </w:t>
            </w:r>
          </w:p>
          <w:p w14:paraId="020850BD" w14:textId="77777777" w:rsidR="006B6ECD" w:rsidRPr="006B6ECD" w:rsidRDefault="006B6ECD" w:rsidP="006B6ECD">
            <w:pPr>
              <w:jc w:val="both"/>
              <w:rPr>
                <w:sz w:val="24"/>
                <w:szCs w:val="24"/>
              </w:rPr>
            </w:pPr>
            <w:r w:rsidRPr="006B6ECD">
              <w:rPr>
                <w:sz w:val="24"/>
                <w:szCs w:val="24"/>
              </w:rPr>
              <w:t xml:space="preserve">Având în vedere aceste situații, nu suntem de acord cu reducerea termenului în care un cetățean trebuie să primească răspuns de la o autoritate publică de la 30 de zile la 10 zile. </w:t>
            </w:r>
          </w:p>
          <w:p w14:paraId="25BC4185" w14:textId="77777777" w:rsidR="006B6ECD" w:rsidRPr="006B6ECD" w:rsidRDefault="006B6ECD" w:rsidP="00660721">
            <w:pPr>
              <w:jc w:val="both"/>
              <w:rPr>
                <w:rFonts w:cstheme="minorHAnsi"/>
                <w:sz w:val="24"/>
                <w:szCs w:val="24"/>
              </w:rPr>
            </w:pPr>
          </w:p>
        </w:tc>
      </w:tr>
      <w:tr w:rsidR="003E5E86" w:rsidRPr="008126BC" w14:paraId="2F7C01CF" w14:textId="77777777" w:rsidTr="00C72D62">
        <w:tc>
          <w:tcPr>
            <w:tcW w:w="1888" w:type="pct"/>
            <w:shd w:val="clear" w:color="auto" w:fill="auto"/>
          </w:tcPr>
          <w:p w14:paraId="6D34123C" w14:textId="2E7B3D99" w:rsidR="003E5E86" w:rsidRPr="00660721" w:rsidRDefault="003E5E86" w:rsidP="00660721">
            <w:pPr>
              <w:autoSpaceDE w:val="0"/>
              <w:autoSpaceDN w:val="0"/>
              <w:adjustRightInd w:val="0"/>
              <w:jc w:val="both"/>
              <w:rPr>
                <w:rFonts w:cstheme="minorHAnsi"/>
                <w:b/>
                <w:sz w:val="24"/>
                <w:szCs w:val="24"/>
                <w:lang w:val="ro-RO"/>
              </w:rPr>
            </w:pPr>
            <w:r w:rsidRPr="00660721">
              <w:rPr>
                <w:rFonts w:cstheme="minorHAnsi"/>
                <w:b/>
                <w:sz w:val="24"/>
                <w:szCs w:val="24"/>
                <w:lang w:val="ro-RO"/>
              </w:rPr>
              <w:t>ART. 114</w:t>
            </w:r>
            <w:r>
              <w:rPr>
                <w:rFonts w:cstheme="minorHAnsi"/>
                <w:b/>
                <w:sz w:val="24"/>
                <w:szCs w:val="24"/>
                <w:lang w:val="ro-RO"/>
              </w:rPr>
              <w:t xml:space="preserve"> </w:t>
            </w:r>
            <w:r w:rsidRPr="00660721">
              <w:rPr>
                <w:b/>
                <w:sz w:val="24"/>
                <w:szCs w:val="24"/>
              </w:rPr>
              <w:t>Furnizarea informațiilor de interes public la cerere</w:t>
            </w:r>
          </w:p>
          <w:p w14:paraId="01AC6C21" w14:textId="77777777" w:rsidR="003E5E86" w:rsidRPr="00660721" w:rsidRDefault="003E5E86" w:rsidP="00660721">
            <w:pPr>
              <w:autoSpaceDE w:val="0"/>
              <w:autoSpaceDN w:val="0"/>
              <w:adjustRightInd w:val="0"/>
              <w:jc w:val="both"/>
              <w:rPr>
                <w:rFonts w:cstheme="minorHAnsi"/>
                <w:b/>
                <w:sz w:val="24"/>
                <w:szCs w:val="24"/>
                <w:lang w:val="ro-RO"/>
              </w:rPr>
            </w:pPr>
          </w:p>
          <w:p w14:paraId="4EBCE9DB" w14:textId="77777777" w:rsidR="003E5E86" w:rsidRPr="00660721" w:rsidRDefault="003E5E86" w:rsidP="00660721">
            <w:pPr>
              <w:jc w:val="both"/>
              <w:rPr>
                <w:rFonts w:cstheme="minorHAnsi"/>
                <w:sz w:val="24"/>
                <w:szCs w:val="24"/>
                <w:lang w:val="ro-RO"/>
              </w:rPr>
            </w:pPr>
            <w:r w:rsidRPr="00660721">
              <w:rPr>
                <w:rFonts w:cstheme="minorHAnsi"/>
                <w:sz w:val="24"/>
                <w:szCs w:val="24"/>
                <w:lang w:val="ro-RO"/>
              </w:rPr>
              <w:t xml:space="preserve">(2) Entitățile care dețin informații de interes public sunt obligate să asigure persoanelor, la cererea acestora, </w:t>
            </w:r>
            <w:r w:rsidRPr="00660721">
              <w:rPr>
                <w:rFonts w:cstheme="minorHAnsi"/>
                <w:sz w:val="24"/>
                <w:szCs w:val="24"/>
                <w:lang w:val="ro-RO"/>
              </w:rPr>
              <w:lastRenderedPageBreak/>
              <w:t>informațiile de interes public solicitate în scris sau verbal.</w:t>
            </w:r>
          </w:p>
          <w:p w14:paraId="51AE4CD6" w14:textId="77777777" w:rsidR="003E5E86" w:rsidRPr="00660721" w:rsidRDefault="003E5E86" w:rsidP="00660721">
            <w:pPr>
              <w:jc w:val="both"/>
              <w:rPr>
                <w:rFonts w:cstheme="minorHAnsi"/>
                <w:b/>
                <w:sz w:val="24"/>
                <w:szCs w:val="24"/>
              </w:rPr>
            </w:pPr>
          </w:p>
        </w:tc>
        <w:tc>
          <w:tcPr>
            <w:tcW w:w="1837" w:type="pct"/>
            <w:shd w:val="clear" w:color="auto" w:fill="auto"/>
          </w:tcPr>
          <w:p w14:paraId="67AF9808" w14:textId="5C32C196" w:rsidR="003E5E86" w:rsidRPr="00BF497C" w:rsidRDefault="003E5E86" w:rsidP="00BF497C">
            <w:pPr>
              <w:suppressAutoHyphens/>
              <w:spacing w:after="200" w:line="276" w:lineRule="auto"/>
              <w:ind w:right="95"/>
              <w:jc w:val="both"/>
              <w:rPr>
                <w:rFonts w:cstheme="minorHAnsi"/>
                <w:b/>
                <w:color w:val="FF0000"/>
                <w:sz w:val="24"/>
                <w:szCs w:val="24"/>
                <w:lang w:val="ro-RO"/>
              </w:rPr>
            </w:pPr>
            <w:r w:rsidRPr="00660721">
              <w:rPr>
                <w:rFonts w:cstheme="minorHAnsi"/>
                <w:b/>
                <w:color w:val="FF0000"/>
                <w:sz w:val="24"/>
                <w:szCs w:val="24"/>
                <w:lang w:val="ro-RO"/>
              </w:rPr>
              <w:lastRenderedPageBreak/>
              <w:t>Introducerea unui nou aliniat, alin. (2)^ 1, cu următorul cuprins:</w:t>
            </w:r>
          </w:p>
          <w:p w14:paraId="5668693C" w14:textId="77777777" w:rsidR="003E5E86" w:rsidRPr="00660721" w:rsidRDefault="003E5E86" w:rsidP="00660721">
            <w:pPr>
              <w:jc w:val="both"/>
              <w:rPr>
                <w:rFonts w:cstheme="minorHAnsi"/>
                <w:sz w:val="24"/>
                <w:szCs w:val="24"/>
                <w:lang w:val="ro-RO"/>
              </w:rPr>
            </w:pPr>
            <w:r w:rsidRPr="00660721">
              <w:rPr>
                <w:rFonts w:cstheme="minorHAnsi"/>
                <w:sz w:val="24"/>
                <w:szCs w:val="24"/>
                <w:lang w:val="ro-RO"/>
              </w:rPr>
              <w:t xml:space="preserve">(2) Entitățile care dețin informații de interes public sunt obligate să asigure persoanelor, la cererea </w:t>
            </w:r>
            <w:r w:rsidRPr="00660721">
              <w:rPr>
                <w:rFonts w:cstheme="minorHAnsi"/>
                <w:sz w:val="24"/>
                <w:szCs w:val="24"/>
                <w:lang w:val="ro-RO"/>
              </w:rPr>
              <w:lastRenderedPageBreak/>
              <w:t>acestora, informațiile de interes public solicitate în scris sau verbal.</w:t>
            </w:r>
          </w:p>
          <w:p w14:paraId="7E9A0613" w14:textId="77777777" w:rsidR="003E5E86" w:rsidRPr="00660721" w:rsidRDefault="003E5E86" w:rsidP="00660721">
            <w:pPr>
              <w:ind w:right="95"/>
              <w:jc w:val="both"/>
              <w:rPr>
                <w:rFonts w:eastAsia="Calibri" w:cstheme="minorHAnsi"/>
                <w:bCs/>
                <w:i/>
                <w:color w:val="FF0000"/>
                <w:sz w:val="24"/>
                <w:szCs w:val="24"/>
                <w:lang w:val="ro-RO" w:eastAsia="zh-CN" w:bidi="ar"/>
              </w:rPr>
            </w:pPr>
          </w:p>
          <w:p w14:paraId="75E7FA97" w14:textId="77777777" w:rsidR="003E5E86" w:rsidRPr="00660721" w:rsidRDefault="003E5E86" w:rsidP="00660721">
            <w:pPr>
              <w:ind w:right="95"/>
              <w:jc w:val="both"/>
              <w:rPr>
                <w:rFonts w:eastAsia="Calibri" w:cstheme="minorHAnsi"/>
                <w:bCs/>
                <w:i/>
                <w:color w:val="FF0000"/>
                <w:sz w:val="24"/>
                <w:szCs w:val="24"/>
                <w:lang w:val="ro-RO" w:eastAsia="zh-CN" w:bidi="ar"/>
              </w:rPr>
            </w:pPr>
            <w:r w:rsidRPr="00660721">
              <w:rPr>
                <w:rFonts w:eastAsia="Calibri" w:cstheme="minorHAnsi"/>
                <w:bCs/>
                <w:i/>
                <w:color w:val="FF0000"/>
                <w:sz w:val="24"/>
                <w:szCs w:val="24"/>
                <w:lang w:val="ro-RO" w:eastAsia="zh-CN" w:bidi="ar"/>
              </w:rPr>
              <w:t xml:space="preserve"> (2)^1 Entitățile la comunicarea informațiilor de interes public nu au obligația să procedeze la sintetizarea acestora.</w:t>
            </w:r>
          </w:p>
          <w:p w14:paraId="26C69811" w14:textId="77777777" w:rsidR="003E5E86" w:rsidRPr="00660721" w:rsidRDefault="003E5E86" w:rsidP="00660721">
            <w:pPr>
              <w:jc w:val="both"/>
              <w:rPr>
                <w:rFonts w:cstheme="minorHAnsi"/>
                <w:b/>
                <w:color w:val="FF0000"/>
                <w:sz w:val="24"/>
                <w:szCs w:val="24"/>
                <w:lang w:val="ro-RO"/>
              </w:rPr>
            </w:pPr>
          </w:p>
        </w:tc>
        <w:tc>
          <w:tcPr>
            <w:tcW w:w="1275" w:type="pct"/>
            <w:shd w:val="clear" w:color="auto" w:fill="auto"/>
          </w:tcPr>
          <w:p w14:paraId="2BC4945A" w14:textId="51D7E402" w:rsidR="003E5E86" w:rsidRPr="00660721" w:rsidRDefault="003E5E86" w:rsidP="00660721">
            <w:pPr>
              <w:jc w:val="both"/>
              <w:rPr>
                <w:rFonts w:cstheme="minorHAnsi"/>
                <w:sz w:val="24"/>
                <w:szCs w:val="24"/>
              </w:rPr>
            </w:pPr>
            <w:r w:rsidRPr="00660721">
              <w:rPr>
                <w:rFonts w:cstheme="minorHAnsi"/>
                <w:sz w:val="24"/>
                <w:szCs w:val="24"/>
              </w:rPr>
              <w:lastRenderedPageBreak/>
              <w:t xml:space="preserve">În baza Legii 544 din 2001, la instituția noastră se înregistrează o mulțime de solicitări în vederea obţinerii informaţiilor de interes public, iar pentru comunicarea </w:t>
            </w:r>
            <w:r w:rsidRPr="00660721">
              <w:rPr>
                <w:rFonts w:cstheme="minorHAnsi"/>
                <w:sz w:val="24"/>
                <w:szCs w:val="24"/>
              </w:rPr>
              <w:lastRenderedPageBreak/>
              <w:t>răspunsului, de multe ori este nevoie, ca din partea structurilor din cadrul Consiliului Județean Harghita să fie realizată o sinteză</w:t>
            </w:r>
            <w:proofErr w:type="gramStart"/>
            <w:r w:rsidRPr="00660721">
              <w:rPr>
                <w:rFonts w:cstheme="minorHAnsi"/>
                <w:sz w:val="24"/>
                <w:szCs w:val="24"/>
              </w:rPr>
              <w:t>,  se</w:t>
            </w:r>
            <w:proofErr w:type="gramEnd"/>
            <w:r w:rsidRPr="00660721">
              <w:rPr>
                <w:rFonts w:cstheme="minorHAnsi"/>
                <w:sz w:val="24"/>
                <w:szCs w:val="24"/>
              </w:rPr>
              <w:t xml:space="preserve"> creează situații când nu avem capacitatea administrativă de a soluționa aceste cereri la timp. În aceste cazuri se procedează la prelungirea termenului de răspuns la termenul maxim de 30 de zile permis de Lege. Cu toate acestea există cereri </w:t>
            </w:r>
            <w:r w:rsidRPr="00660721">
              <w:rPr>
                <w:rFonts w:cstheme="minorHAnsi"/>
                <w:sz w:val="24"/>
                <w:szCs w:val="24"/>
                <w:lang w:val="ro-RO"/>
              </w:rPr>
              <w:t>î</w:t>
            </w:r>
            <w:r w:rsidRPr="00660721">
              <w:rPr>
                <w:rFonts w:cstheme="minorHAnsi"/>
                <w:sz w:val="24"/>
                <w:szCs w:val="24"/>
              </w:rPr>
              <w:t>n cazul cărora nici o perioadă prelungită de 30 de zile nu este de ajuns, pentru că întocmirea unui răspuns complet ar necesita analizarea în amănunt a unei multitudini de documente înregistrate în perioada interesată</w:t>
            </w:r>
          </w:p>
        </w:tc>
      </w:tr>
      <w:tr w:rsidR="003E5E86" w:rsidRPr="008126BC" w14:paraId="04312BC0" w14:textId="77777777" w:rsidTr="00C72D62">
        <w:tc>
          <w:tcPr>
            <w:tcW w:w="1888" w:type="pct"/>
            <w:shd w:val="clear" w:color="auto" w:fill="auto"/>
          </w:tcPr>
          <w:p w14:paraId="2CC63884" w14:textId="6A147938" w:rsidR="003E5E86" w:rsidRDefault="003E5E86" w:rsidP="00660721">
            <w:pPr>
              <w:autoSpaceDE w:val="0"/>
              <w:autoSpaceDN w:val="0"/>
              <w:adjustRightInd w:val="0"/>
              <w:jc w:val="both"/>
              <w:rPr>
                <w:b/>
                <w:sz w:val="24"/>
                <w:szCs w:val="24"/>
              </w:rPr>
            </w:pPr>
            <w:r w:rsidRPr="00660721">
              <w:rPr>
                <w:rFonts w:cstheme="minorHAnsi"/>
                <w:b/>
                <w:sz w:val="24"/>
                <w:szCs w:val="24"/>
                <w:lang w:val="ro-RO"/>
              </w:rPr>
              <w:lastRenderedPageBreak/>
              <w:t>ART. 114</w:t>
            </w:r>
            <w:r>
              <w:rPr>
                <w:rFonts w:cstheme="minorHAnsi"/>
                <w:b/>
                <w:sz w:val="24"/>
                <w:szCs w:val="24"/>
                <w:lang w:val="ro-RO"/>
              </w:rPr>
              <w:t xml:space="preserve"> </w:t>
            </w:r>
            <w:r w:rsidRPr="00660721">
              <w:rPr>
                <w:b/>
                <w:sz w:val="24"/>
                <w:szCs w:val="24"/>
              </w:rPr>
              <w:t>Furnizarea informațiilor de interes public la cerere</w:t>
            </w:r>
          </w:p>
          <w:p w14:paraId="421A64FB" w14:textId="77777777" w:rsidR="003E5E86" w:rsidRPr="00660721" w:rsidRDefault="003E5E86" w:rsidP="00660721">
            <w:pPr>
              <w:autoSpaceDE w:val="0"/>
              <w:autoSpaceDN w:val="0"/>
              <w:adjustRightInd w:val="0"/>
              <w:jc w:val="both"/>
              <w:rPr>
                <w:rFonts w:cstheme="minorHAnsi"/>
                <w:b/>
                <w:sz w:val="24"/>
                <w:szCs w:val="24"/>
                <w:lang w:val="ro-RO"/>
              </w:rPr>
            </w:pPr>
          </w:p>
          <w:p w14:paraId="4B72DCDF" w14:textId="77777777" w:rsidR="003E5E86" w:rsidRPr="00660721" w:rsidRDefault="003E5E86" w:rsidP="00660721">
            <w:pPr>
              <w:jc w:val="both"/>
              <w:rPr>
                <w:rFonts w:cstheme="minorHAnsi"/>
                <w:sz w:val="24"/>
                <w:szCs w:val="24"/>
                <w:lang w:val="ro-RO"/>
              </w:rPr>
            </w:pPr>
            <w:r w:rsidRPr="00660721">
              <w:rPr>
                <w:rFonts w:cstheme="minorHAnsi"/>
                <w:sz w:val="24"/>
                <w:szCs w:val="24"/>
                <w:lang w:val="ro-RO"/>
              </w:rPr>
              <w:t>(4) Entitățile care dețin informații de interes public au obligația să răspundă în scris la solicitarea în scris a informațiilor de interes public, în termen de 10 zile. Prin excepție, în funcție de dificultatea, complexitatea, volumul lucrărilor documentare și de urgența solicitării, în cazul în care durata necesară pentru identificarea și furnizarea informației solicitate depășește 10 zile, răspunsul se comunică solicitantului în maximum 30 de zile, cu condiția înștiințării acestuia în scris despre acest fapt, în termen de 10 zile.</w:t>
            </w:r>
          </w:p>
          <w:p w14:paraId="2ED3DC53" w14:textId="77777777" w:rsidR="003E5E86" w:rsidRPr="00660721" w:rsidRDefault="003E5E86" w:rsidP="00660721">
            <w:pPr>
              <w:autoSpaceDE w:val="0"/>
              <w:autoSpaceDN w:val="0"/>
              <w:adjustRightInd w:val="0"/>
              <w:jc w:val="both"/>
              <w:rPr>
                <w:rFonts w:cstheme="minorHAnsi"/>
                <w:b/>
                <w:sz w:val="24"/>
                <w:szCs w:val="24"/>
                <w:lang w:val="ro-RO"/>
              </w:rPr>
            </w:pPr>
          </w:p>
        </w:tc>
        <w:tc>
          <w:tcPr>
            <w:tcW w:w="1837" w:type="pct"/>
            <w:shd w:val="clear" w:color="auto" w:fill="auto"/>
          </w:tcPr>
          <w:p w14:paraId="5E67448E" w14:textId="77777777" w:rsidR="003E5E86" w:rsidRPr="00660721" w:rsidRDefault="003E5E86" w:rsidP="00660721">
            <w:pPr>
              <w:suppressAutoHyphens/>
              <w:spacing w:after="200" w:line="276" w:lineRule="auto"/>
              <w:ind w:right="95"/>
              <w:jc w:val="both"/>
              <w:rPr>
                <w:rFonts w:cstheme="minorHAnsi"/>
                <w:b/>
                <w:color w:val="FF0000"/>
                <w:sz w:val="24"/>
                <w:szCs w:val="24"/>
                <w:lang w:val="ro-RO"/>
              </w:rPr>
            </w:pPr>
            <w:r w:rsidRPr="00660721">
              <w:rPr>
                <w:rFonts w:cstheme="minorHAnsi"/>
                <w:b/>
                <w:color w:val="FF0000"/>
                <w:sz w:val="24"/>
                <w:szCs w:val="24"/>
                <w:lang w:val="ro-RO"/>
              </w:rPr>
              <w:t>Introducerea unui nou aliniat, alin. (4)^ 1, cu următorul cuprins:</w:t>
            </w:r>
          </w:p>
          <w:p w14:paraId="22B6C57C" w14:textId="223983EA" w:rsidR="003E5E86" w:rsidRPr="00660721" w:rsidRDefault="003E5E86" w:rsidP="00660721">
            <w:pPr>
              <w:jc w:val="both"/>
              <w:rPr>
                <w:rFonts w:cstheme="minorHAnsi"/>
                <w:sz w:val="24"/>
                <w:szCs w:val="24"/>
                <w:lang w:val="ro-RO"/>
              </w:rPr>
            </w:pPr>
            <w:r w:rsidRPr="00660721">
              <w:rPr>
                <w:rFonts w:cstheme="minorHAnsi"/>
                <w:sz w:val="24"/>
                <w:szCs w:val="24"/>
                <w:lang w:val="ro-RO"/>
              </w:rPr>
              <w:t xml:space="preserve"> (4) Entitățile care dețin informații de interes public au obligația să răspundă în scris la solicitarea în scris a informațiilor de interes public, în termen de 10 zile. Prin excepție, în funcție de dificultatea, complexitatea, volumul lucrărilor documentare și de urgența solicitării, în cazul în care durata necesară pentru identificarea și furnizarea informației solicitate depășește 10 zile, răspunsul se comunică solicitantului în maximum 30 de zile, cu condiția înștiințării acestuia în scris despre acest fapt, în termen de 10 zile.</w:t>
            </w:r>
          </w:p>
          <w:p w14:paraId="58C2DD0B" w14:textId="77777777" w:rsidR="003E5E86" w:rsidRPr="00660721" w:rsidRDefault="003E5E86" w:rsidP="00660721">
            <w:pPr>
              <w:suppressAutoHyphens/>
              <w:spacing w:after="200" w:line="276" w:lineRule="auto"/>
              <w:ind w:right="95"/>
              <w:jc w:val="both"/>
              <w:rPr>
                <w:rFonts w:cstheme="minorHAnsi"/>
                <w:b/>
                <w:color w:val="FF0000"/>
                <w:sz w:val="24"/>
                <w:szCs w:val="24"/>
                <w:lang w:val="ro-RO"/>
              </w:rPr>
            </w:pPr>
          </w:p>
          <w:p w14:paraId="46A6D546" w14:textId="77777777" w:rsidR="003E5E86" w:rsidRPr="00660721" w:rsidRDefault="003E5E86" w:rsidP="00660721">
            <w:pPr>
              <w:ind w:right="95"/>
              <w:jc w:val="both"/>
              <w:rPr>
                <w:rFonts w:eastAsia="Calibri" w:cstheme="minorHAnsi"/>
                <w:b/>
                <w:bCs/>
                <w:color w:val="FF0000"/>
                <w:sz w:val="24"/>
                <w:szCs w:val="24"/>
                <w:lang w:val="ro-RO" w:eastAsia="zh-CN" w:bidi="ar"/>
              </w:rPr>
            </w:pPr>
            <w:r w:rsidRPr="00660721">
              <w:rPr>
                <w:rFonts w:eastAsia="Calibri" w:cstheme="minorHAnsi"/>
                <w:b/>
                <w:bCs/>
                <w:i/>
                <w:color w:val="FF0000"/>
                <w:sz w:val="24"/>
                <w:szCs w:val="24"/>
                <w:lang w:val="ro-RO" w:eastAsia="zh-CN" w:bidi="ar"/>
              </w:rPr>
              <w:t xml:space="preserve"> (4)^ 1 Prin excepție de la prevederile alin. (4) în cazul în care informațiile / documentele solicitate vizează o perioadă mai mare de un an, termenul de </w:t>
            </w:r>
            <w:r w:rsidRPr="00660721">
              <w:rPr>
                <w:rFonts w:eastAsia="Calibri" w:cstheme="minorHAnsi"/>
                <w:b/>
                <w:bCs/>
                <w:i/>
                <w:color w:val="FF0000"/>
                <w:sz w:val="24"/>
                <w:szCs w:val="24"/>
                <w:lang w:val="ro-RO" w:eastAsia="zh-CN" w:bidi="ar"/>
              </w:rPr>
              <w:lastRenderedPageBreak/>
              <w:t>30 de zile pentru comunicarea răspunsului poate fi prelungit cu încă 30 de zile, sub condiţia înştiinţării solicitantului în scris despre acest fapt</w:t>
            </w:r>
            <w:r w:rsidRPr="00660721">
              <w:rPr>
                <w:rFonts w:eastAsia="Calibri" w:cstheme="minorHAnsi"/>
                <w:b/>
                <w:bCs/>
                <w:color w:val="FF0000"/>
                <w:sz w:val="24"/>
                <w:szCs w:val="24"/>
                <w:lang w:val="ro-RO" w:eastAsia="zh-CN" w:bidi="ar"/>
              </w:rPr>
              <w:t>.</w:t>
            </w:r>
          </w:p>
          <w:p w14:paraId="10B81E64" w14:textId="77777777" w:rsidR="003E5E86" w:rsidRPr="00660721" w:rsidRDefault="003E5E86" w:rsidP="00660721">
            <w:pPr>
              <w:suppressAutoHyphens/>
              <w:spacing w:after="200" w:line="276" w:lineRule="auto"/>
              <w:ind w:right="95"/>
              <w:jc w:val="both"/>
              <w:rPr>
                <w:rFonts w:cstheme="minorHAnsi"/>
                <w:b/>
                <w:color w:val="FF0000"/>
                <w:sz w:val="24"/>
                <w:szCs w:val="24"/>
                <w:lang w:val="ro-RO"/>
              </w:rPr>
            </w:pPr>
          </w:p>
        </w:tc>
        <w:tc>
          <w:tcPr>
            <w:tcW w:w="1275" w:type="pct"/>
            <w:shd w:val="clear" w:color="auto" w:fill="auto"/>
          </w:tcPr>
          <w:p w14:paraId="0272ABB0" w14:textId="77777777" w:rsidR="003E5E86" w:rsidRPr="00660721" w:rsidRDefault="003E5E86" w:rsidP="00660721">
            <w:pPr>
              <w:jc w:val="both"/>
              <w:rPr>
                <w:rFonts w:cstheme="minorHAnsi"/>
                <w:sz w:val="24"/>
                <w:szCs w:val="24"/>
              </w:rPr>
            </w:pPr>
          </w:p>
        </w:tc>
      </w:tr>
      <w:tr w:rsidR="003E5E86" w:rsidRPr="008126BC" w14:paraId="015B729B" w14:textId="77777777" w:rsidTr="00C72D62">
        <w:tc>
          <w:tcPr>
            <w:tcW w:w="1888" w:type="pct"/>
            <w:shd w:val="clear" w:color="auto" w:fill="auto"/>
          </w:tcPr>
          <w:p w14:paraId="4047EE36" w14:textId="6B5C4B61" w:rsidR="003E5E86" w:rsidRDefault="003E5E86" w:rsidP="00660721">
            <w:pPr>
              <w:autoSpaceDE w:val="0"/>
              <w:autoSpaceDN w:val="0"/>
              <w:adjustRightInd w:val="0"/>
              <w:jc w:val="both"/>
              <w:rPr>
                <w:b/>
                <w:sz w:val="24"/>
                <w:szCs w:val="24"/>
              </w:rPr>
            </w:pPr>
            <w:r w:rsidRPr="00660721">
              <w:rPr>
                <w:rFonts w:cstheme="minorHAnsi"/>
                <w:b/>
                <w:sz w:val="24"/>
                <w:szCs w:val="24"/>
                <w:lang w:val="ro-RO"/>
              </w:rPr>
              <w:lastRenderedPageBreak/>
              <w:t>ART. 117</w:t>
            </w:r>
            <w:r>
              <w:rPr>
                <w:rFonts w:cstheme="minorHAnsi"/>
                <w:b/>
                <w:sz w:val="24"/>
                <w:szCs w:val="24"/>
                <w:lang w:val="ro-RO"/>
              </w:rPr>
              <w:t xml:space="preserve"> </w:t>
            </w:r>
            <w:r w:rsidRPr="00660721">
              <w:rPr>
                <w:b/>
                <w:sz w:val="24"/>
                <w:szCs w:val="24"/>
              </w:rPr>
              <w:t>Accesul la date publice în vederea efectuării de studii și cercetări</w:t>
            </w:r>
          </w:p>
          <w:p w14:paraId="13867B7B" w14:textId="77777777" w:rsidR="003E5E86" w:rsidRPr="00660721" w:rsidRDefault="003E5E86" w:rsidP="00660721">
            <w:pPr>
              <w:autoSpaceDE w:val="0"/>
              <w:autoSpaceDN w:val="0"/>
              <w:adjustRightInd w:val="0"/>
              <w:jc w:val="both"/>
              <w:rPr>
                <w:rFonts w:cstheme="minorHAnsi"/>
                <w:b/>
                <w:sz w:val="24"/>
                <w:szCs w:val="24"/>
                <w:lang w:val="ro-RO"/>
              </w:rPr>
            </w:pPr>
          </w:p>
          <w:p w14:paraId="228A5613" w14:textId="77777777" w:rsidR="003E5E86" w:rsidRPr="00660721" w:rsidRDefault="003E5E86" w:rsidP="00660721">
            <w:pPr>
              <w:spacing w:after="60"/>
              <w:jc w:val="both"/>
              <w:rPr>
                <w:rFonts w:cstheme="minorHAnsi"/>
                <w:sz w:val="24"/>
                <w:szCs w:val="24"/>
                <w:lang w:val="ro-RO"/>
              </w:rPr>
            </w:pPr>
            <w:r w:rsidRPr="00660721">
              <w:rPr>
                <w:rFonts w:cstheme="minorHAnsi"/>
                <w:sz w:val="24"/>
                <w:szCs w:val="24"/>
                <w:lang w:val="ro-RO"/>
              </w:rPr>
              <w:t>(1) Persoanele care efectuează studii și cercetări în folos propriu sau în interes de serviciu au acces la fondul documentaristic al entităților care dețin informații de interes public pe baza solicitării personale, în condițiile legii.</w:t>
            </w:r>
          </w:p>
          <w:p w14:paraId="4B5806D0" w14:textId="77777777" w:rsidR="003E5E86" w:rsidRPr="00660721" w:rsidRDefault="003E5E86" w:rsidP="00660721">
            <w:pPr>
              <w:autoSpaceDE w:val="0"/>
              <w:autoSpaceDN w:val="0"/>
              <w:adjustRightInd w:val="0"/>
              <w:jc w:val="both"/>
              <w:rPr>
                <w:rFonts w:cstheme="minorHAnsi"/>
                <w:b/>
                <w:sz w:val="24"/>
                <w:szCs w:val="24"/>
                <w:lang w:val="ro-RO"/>
              </w:rPr>
            </w:pPr>
          </w:p>
        </w:tc>
        <w:tc>
          <w:tcPr>
            <w:tcW w:w="1837" w:type="pct"/>
            <w:shd w:val="clear" w:color="auto" w:fill="auto"/>
          </w:tcPr>
          <w:p w14:paraId="224FAA9D" w14:textId="4EC4AC58" w:rsidR="003E5E86" w:rsidRPr="00660721" w:rsidRDefault="003E5E86" w:rsidP="00660721">
            <w:pPr>
              <w:suppressAutoHyphens/>
              <w:spacing w:after="200" w:line="276" w:lineRule="auto"/>
              <w:ind w:right="5"/>
              <w:jc w:val="both"/>
              <w:rPr>
                <w:rFonts w:eastAsia="Calibri" w:cstheme="minorHAnsi"/>
                <w:b/>
                <w:bCs/>
                <w:color w:val="FF0000"/>
                <w:sz w:val="24"/>
                <w:szCs w:val="24"/>
                <w:lang w:eastAsia="zh-CN" w:bidi="ar"/>
              </w:rPr>
            </w:pPr>
            <w:r w:rsidRPr="00660721">
              <w:rPr>
                <w:rFonts w:eastAsia="Calibri" w:cstheme="minorHAnsi"/>
                <w:b/>
                <w:bCs/>
                <w:color w:val="FF0000"/>
                <w:sz w:val="24"/>
                <w:szCs w:val="24"/>
                <w:lang w:val="ro-RO" w:eastAsia="zh-CN" w:bidi="ar"/>
              </w:rPr>
              <w:t>Art. 117, pct.1 să fie modificat, după cum urmează</w:t>
            </w:r>
            <w:r w:rsidRPr="00660721">
              <w:rPr>
                <w:rFonts w:eastAsia="Calibri" w:cstheme="minorHAnsi"/>
                <w:b/>
                <w:bCs/>
                <w:color w:val="FF0000"/>
                <w:sz w:val="24"/>
                <w:szCs w:val="24"/>
                <w:lang w:eastAsia="zh-CN" w:bidi="ar"/>
              </w:rPr>
              <w:t>:</w:t>
            </w:r>
          </w:p>
          <w:p w14:paraId="70610ED6" w14:textId="293BDE80" w:rsidR="003E5E86" w:rsidRPr="00660721" w:rsidRDefault="003E5E86" w:rsidP="00660721">
            <w:pPr>
              <w:spacing w:after="60"/>
              <w:jc w:val="both"/>
              <w:rPr>
                <w:rFonts w:cstheme="minorHAnsi"/>
                <w:sz w:val="24"/>
                <w:szCs w:val="24"/>
                <w:lang w:val="ro-RO"/>
              </w:rPr>
            </w:pPr>
            <w:r w:rsidRPr="00660721">
              <w:rPr>
                <w:rFonts w:cstheme="minorHAnsi"/>
                <w:sz w:val="24"/>
                <w:szCs w:val="24"/>
                <w:lang w:val="ro-RO"/>
              </w:rPr>
              <w:t xml:space="preserve"> (1) Persoanele care efectuează studii și cercetări în folos propriu sau în interes de serviciu au acces la fondul documentaristic al entităților care dețin informații de interes public pe baza solicitării personale, în condițiile legii. </w:t>
            </w:r>
            <w:r w:rsidRPr="00660721">
              <w:rPr>
                <w:rFonts w:eastAsia="Calibri" w:cstheme="minorHAnsi"/>
                <w:b/>
                <w:i/>
                <w:color w:val="FF0000"/>
                <w:sz w:val="24"/>
                <w:szCs w:val="24"/>
                <w:lang w:val="ro-RO" w:eastAsia="zh-CN" w:bidi="ar"/>
              </w:rPr>
              <w:t>fără ca informațiile/documentele să fie sintetizate de emitent în prealabil</w:t>
            </w:r>
            <w:r w:rsidRPr="00660721">
              <w:rPr>
                <w:rFonts w:eastAsia="Calibri" w:cstheme="minorHAnsi"/>
                <w:b/>
                <w:color w:val="FF0000"/>
                <w:sz w:val="24"/>
                <w:szCs w:val="24"/>
                <w:lang w:val="ro-RO" w:eastAsia="zh-CN" w:bidi="ar"/>
              </w:rPr>
              <w:t>.</w:t>
            </w:r>
          </w:p>
          <w:p w14:paraId="0B0A2D56" w14:textId="77777777" w:rsidR="003E5E86" w:rsidRPr="00660721" w:rsidRDefault="003E5E86" w:rsidP="00660721">
            <w:pPr>
              <w:suppressAutoHyphens/>
              <w:spacing w:after="200" w:line="276" w:lineRule="auto"/>
              <w:ind w:right="95"/>
              <w:jc w:val="both"/>
              <w:rPr>
                <w:rFonts w:cstheme="minorHAnsi"/>
                <w:b/>
                <w:color w:val="FF0000"/>
                <w:sz w:val="24"/>
                <w:szCs w:val="24"/>
                <w:lang w:val="ro-RO"/>
              </w:rPr>
            </w:pPr>
          </w:p>
        </w:tc>
        <w:tc>
          <w:tcPr>
            <w:tcW w:w="1275" w:type="pct"/>
            <w:shd w:val="clear" w:color="auto" w:fill="auto"/>
          </w:tcPr>
          <w:p w14:paraId="2079F291" w14:textId="77777777" w:rsidR="003E5E86" w:rsidRPr="00660721" w:rsidRDefault="003E5E86" w:rsidP="00660721">
            <w:pPr>
              <w:jc w:val="both"/>
              <w:rPr>
                <w:rFonts w:cstheme="minorHAnsi"/>
                <w:sz w:val="24"/>
                <w:szCs w:val="24"/>
              </w:rPr>
            </w:pPr>
          </w:p>
        </w:tc>
      </w:tr>
      <w:tr w:rsidR="003E5E86" w:rsidRPr="008126BC" w14:paraId="11B5EC33" w14:textId="77777777" w:rsidTr="00C72D62">
        <w:tc>
          <w:tcPr>
            <w:tcW w:w="1888" w:type="pct"/>
            <w:shd w:val="clear" w:color="auto" w:fill="auto"/>
          </w:tcPr>
          <w:p w14:paraId="78D38C8B" w14:textId="030CAD0C" w:rsidR="003E5E86" w:rsidRDefault="003E5E86" w:rsidP="00660721">
            <w:pPr>
              <w:pStyle w:val="Heading4"/>
              <w:jc w:val="both"/>
              <w:outlineLvl w:val="3"/>
              <w:rPr>
                <w:rFonts w:asciiTheme="minorHAnsi" w:hAnsiTheme="minorHAnsi" w:cstheme="minorHAnsi"/>
                <w:b/>
                <w:i w:val="0"/>
                <w:color w:val="auto"/>
              </w:rPr>
            </w:pPr>
            <w:bookmarkStart w:id="9" w:name="_Toc130973988"/>
            <w:bookmarkStart w:id="10" w:name="_Toc130974630"/>
            <w:bookmarkStart w:id="11" w:name="_Toc130976311"/>
            <w:bookmarkStart w:id="12" w:name="_Toc130997486"/>
            <w:bookmarkStart w:id="13" w:name="_Toc130998423"/>
            <w:bookmarkStart w:id="14" w:name="_Toc138144709"/>
            <w:bookmarkStart w:id="15" w:name="_Toc140586366"/>
            <w:bookmarkStart w:id="16" w:name="_Toc147404601"/>
            <w:bookmarkStart w:id="17" w:name="_Toc147846108"/>
            <w:r>
              <w:rPr>
                <w:rFonts w:asciiTheme="minorHAnsi" w:hAnsiTheme="minorHAnsi" w:cstheme="minorHAnsi"/>
                <w:b/>
                <w:i w:val="0"/>
                <w:color w:val="auto"/>
              </w:rPr>
              <w:lastRenderedPageBreak/>
              <w:t>Art. 143</w:t>
            </w:r>
            <w:r w:rsidRPr="00660721">
              <w:rPr>
                <w:rFonts w:asciiTheme="minorHAnsi" w:hAnsiTheme="minorHAnsi" w:cstheme="minorHAnsi"/>
                <w:b/>
                <w:i w:val="0"/>
                <w:color w:val="auto"/>
              </w:rPr>
              <w:t xml:space="preserve"> Regimul juridic al faptelor administrative</w:t>
            </w:r>
            <w:bookmarkEnd w:id="9"/>
            <w:bookmarkEnd w:id="10"/>
            <w:bookmarkEnd w:id="11"/>
            <w:bookmarkEnd w:id="12"/>
            <w:bookmarkEnd w:id="13"/>
            <w:bookmarkEnd w:id="14"/>
            <w:bookmarkEnd w:id="15"/>
            <w:bookmarkEnd w:id="16"/>
            <w:bookmarkEnd w:id="17"/>
          </w:p>
          <w:p w14:paraId="0CB39E19" w14:textId="66C3AB9A" w:rsidR="003E5E86" w:rsidRPr="00660721" w:rsidRDefault="003E5E86" w:rsidP="00660721">
            <w:pPr>
              <w:pStyle w:val="Heading4"/>
              <w:jc w:val="both"/>
              <w:outlineLvl w:val="3"/>
              <w:rPr>
                <w:rFonts w:asciiTheme="minorHAnsi" w:hAnsiTheme="minorHAnsi" w:cstheme="minorHAnsi"/>
                <w:b/>
                <w:i w:val="0"/>
                <w:iCs w:val="0"/>
                <w:color w:val="auto"/>
              </w:rPr>
            </w:pPr>
            <w:r w:rsidRPr="00660721">
              <w:rPr>
                <w:rFonts w:asciiTheme="minorHAnsi" w:hAnsiTheme="minorHAnsi" w:cstheme="minorHAnsi"/>
                <w:b/>
                <w:i w:val="0"/>
                <w:color w:val="auto"/>
              </w:rPr>
              <w:t xml:space="preserve"> </w:t>
            </w:r>
          </w:p>
          <w:p w14:paraId="61C4ED16" w14:textId="77777777" w:rsidR="003E5E86" w:rsidRPr="00660721" w:rsidRDefault="003E5E86" w:rsidP="00660721">
            <w:pPr>
              <w:jc w:val="both"/>
              <w:rPr>
                <w:rFonts w:cstheme="minorHAnsi"/>
                <w:sz w:val="24"/>
                <w:szCs w:val="24"/>
                <w:lang w:val="ro-RO"/>
              </w:rPr>
            </w:pPr>
            <w:r w:rsidRPr="00660721">
              <w:rPr>
                <w:rFonts w:cstheme="minorHAnsi"/>
                <w:sz w:val="24"/>
                <w:szCs w:val="24"/>
                <w:lang w:val="ro-RO"/>
              </w:rPr>
              <w:t>(1) Faptele administrative, licite sau ilicite, nu pot fi revocate sau anulate, deoarece, odată săvârșite, ele își produc efectele pentru care au fost săvârșite.</w:t>
            </w:r>
          </w:p>
          <w:p w14:paraId="6F4EF8C4" w14:textId="5AC8542F" w:rsidR="003E5E86" w:rsidRPr="00660721" w:rsidRDefault="003E5E86" w:rsidP="00660721">
            <w:pPr>
              <w:autoSpaceDE w:val="0"/>
              <w:autoSpaceDN w:val="0"/>
              <w:adjustRightInd w:val="0"/>
              <w:jc w:val="both"/>
              <w:rPr>
                <w:rFonts w:cstheme="minorHAnsi"/>
                <w:sz w:val="24"/>
                <w:szCs w:val="24"/>
                <w:lang w:val="ro-RO"/>
              </w:rPr>
            </w:pPr>
            <w:r w:rsidRPr="00660721">
              <w:rPr>
                <w:rFonts w:cstheme="minorHAnsi"/>
                <w:sz w:val="24"/>
                <w:szCs w:val="24"/>
                <w:lang w:val="ro-RO"/>
              </w:rPr>
              <w:t>(2) Sunt asimilate actelor administrative tăcerea autorității și emiterea tardivă a actelor.</w:t>
            </w:r>
          </w:p>
        </w:tc>
        <w:tc>
          <w:tcPr>
            <w:tcW w:w="1837" w:type="pct"/>
            <w:shd w:val="clear" w:color="auto" w:fill="auto"/>
          </w:tcPr>
          <w:p w14:paraId="2FB772D6" w14:textId="18576221" w:rsidR="003E5E86" w:rsidRPr="00BF497C" w:rsidRDefault="003E5E86" w:rsidP="00660721">
            <w:pPr>
              <w:pStyle w:val="Heading4"/>
              <w:jc w:val="both"/>
              <w:outlineLvl w:val="3"/>
              <w:rPr>
                <w:rFonts w:asciiTheme="minorHAnsi" w:hAnsiTheme="minorHAnsi" w:cstheme="minorHAnsi"/>
                <w:i w:val="0"/>
                <w:color w:val="FF0000"/>
              </w:rPr>
            </w:pPr>
            <w:r w:rsidRPr="00BF497C">
              <w:rPr>
                <w:rFonts w:asciiTheme="minorHAnsi" w:hAnsiTheme="minorHAnsi" w:cstheme="minorHAnsi"/>
                <w:b/>
                <w:i w:val="0"/>
                <w:color w:val="FF0000"/>
              </w:rPr>
              <w:t>L</w:t>
            </w:r>
            <w:r w:rsidRPr="00BF497C">
              <w:rPr>
                <w:rFonts w:asciiTheme="minorHAnsi" w:hAnsiTheme="minorHAnsi" w:cstheme="minorHAnsi"/>
                <w:i w:val="0"/>
                <w:color w:val="FF0000"/>
              </w:rPr>
              <w:t>a art. 143 propunem introducerea unui nou alineat cu următorul cuprins:</w:t>
            </w:r>
          </w:p>
          <w:p w14:paraId="08CA2FBA" w14:textId="77777777" w:rsidR="003E5E86" w:rsidRPr="00BF497C" w:rsidRDefault="003E5E86" w:rsidP="00BF497C">
            <w:pPr>
              <w:rPr>
                <w:lang w:val="ro-RO" w:eastAsia="en-GB"/>
              </w:rPr>
            </w:pPr>
          </w:p>
          <w:p w14:paraId="43AA5756" w14:textId="27B432B0" w:rsidR="003E5E86" w:rsidRPr="00660721" w:rsidRDefault="003E5E86" w:rsidP="00660721">
            <w:pPr>
              <w:suppressAutoHyphens/>
              <w:spacing w:after="200" w:line="276" w:lineRule="auto"/>
              <w:ind w:right="5"/>
              <w:jc w:val="both"/>
              <w:rPr>
                <w:rFonts w:eastAsia="Calibri" w:cstheme="minorHAnsi"/>
                <w:b/>
                <w:bCs/>
                <w:color w:val="FF0000"/>
                <w:sz w:val="24"/>
                <w:szCs w:val="24"/>
                <w:lang w:val="ro-RO" w:eastAsia="zh-CN" w:bidi="ar"/>
              </w:rPr>
            </w:pPr>
            <w:r w:rsidRPr="00660721">
              <w:rPr>
                <w:rFonts w:cstheme="minorHAnsi"/>
                <w:b/>
                <w:color w:val="FF0000"/>
                <w:sz w:val="24"/>
                <w:szCs w:val="24"/>
                <w:lang w:val="ro-RO"/>
              </w:rPr>
              <w:t xml:space="preserve"> (3) În mod excepțional un act administr</w:t>
            </w:r>
            <w:r>
              <w:rPr>
                <w:rFonts w:cstheme="minorHAnsi"/>
                <w:b/>
                <w:color w:val="FF0000"/>
                <w:sz w:val="24"/>
                <w:szCs w:val="24"/>
                <w:lang w:val="ro-RO"/>
              </w:rPr>
              <w:t>ativ poate fi revocat</w:t>
            </w:r>
            <w:r w:rsidRPr="00660721">
              <w:rPr>
                <w:rFonts w:cstheme="minorHAnsi"/>
                <w:b/>
                <w:color w:val="FF0000"/>
                <w:sz w:val="24"/>
                <w:szCs w:val="24"/>
                <w:lang w:val="ro-RO"/>
              </w:rPr>
              <w:t>, în cazul în care nu au fost produse efecte juridice în urma lui, pentru a fi asigurată intrarea în legalitate al persoanelor implicate în raportul juridic.</w:t>
            </w:r>
          </w:p>
        </w:tc>
        <w:tc>
          <w:tcPr>
            <w:tcW w:w="1275" w:type="pct"/>
            <w:shd w:val="clear" w:color="auto" w:fill="auto"/>
          </w:tcPr>
          <w:p w14:paraId="78E559E0" w14:textId="3164129A" w:rsidR="003E5E86" w:rsidRPr="009847E6" w:rsidRDefault="003E5E86" w:rsidP="009847E6">
            <w:pPr>
              <w:jc w:val="both"/>
              <w:rPr>
                <w:rFonts w:cstheme="minorHAnsi"/>
                <w:sz w:val="24"/>
                <w:szCs w:val="24"/>
                <w:lang w:val="ro-RO"/>
              </w:rPr>
            </w:pPr>
            <w:r w:rsidRPr="00660721">
              <w:rPr>
                <w:rFonts w:cstheme="minorHAnsi"/>
                <w:sz w:val="24"/>
                <w:szCs w:val="24"/>
                <w:lang w:val="ro-RO"/>
              </w:rPr>
              <w:t>Considerăm oportună reglementarea procedurii prin care un fapt</w:t>
            </w:r>
            <w:r>
              <w:rPr>
                <w:rFonts w:cstheme="minorHAnsi"/>
                <w:sz w:val="24"/>
                <w:szCs w:val="24"/>
                <w:lang w:val="ro-RO"/>
              </w:rPr>
              <w:t xml:space="preserve"> administrativ poate fi revocat</w:t>
            </w:r>
            <w:r w:rsidRPr="00660721">
              <w:rPr>
                <w:rFonts w:cstheme="minorHAnsi"/>
                <w:sz w:val="24"/>
                <w:szCs w:val="24"/>
                <w:lang w:val="ro-RO"/>
              </w:rPr>
              <w:t>, în cazul în care nu au fost produse efecte juridice pe baza faptului administrativ, întrucât această posibilitate asigurată de lege, ar avea ca rezultat exonerarea instanțelor de judecată de supraaglomerare și prin aceasta ar fi asigurată intrarea în legalitate al persoanelor implicate în raportul juridic.</w:t>
            </w:r>
          </w:p>
        </w:tc>
      </w:tr>
      <w:tr w:rsidR="003E5E86" w:rsidRPr="008126BC" w14:paraId="38928A45" w14:textId="77777777" w:rsidTr="00C72D62">
        <w:tc>
          <w:tcPr>
            <w:tcW w:w="1888" w:type="pct"/>
            <w:shd w:val="clear" w:color="auto" w:fill="auto"/>
          </w:tcPr>
          <w:p w14:paraId="7C431856" w14:textId="65B16F69" w:rsidR="003E5E86" w:rsidRPr="00660721" w:rsidRDefault="003E5E86" w:rsidP="00660721">
            <w:pPr>
              <w:pStyle w:val="Heading4"/>
              <w:jc w:val="both"/>
              <w:outlineLvl w:val="3"/>
              <w:rPr>
                <w:rFonts w:asciiTheme="minorHAnsi" w:hAnsiTheme="minorHAnsi" w:cstheme="minorHAnsi"/>
                <w:b/>
                <w:i w:val="0"/>
                <w:color w:val="auto"/>
              </w:rPr>
            </w:pPr>
            <w:r>
              <w:rPr>
                <w:rFonts w:asciiTheme="minorHAnsi" w:hAnsiTheme="minorHAnsi" w:cstheme="minorHAnsi"/>
                <w:b/>
                <w:i w:val="0"/>
                <w:color w:val="auto"/>
              </w:rPr>
              <w:t>Art. 144</w:t>
            </w:r>
            <w:r w:rsidRPr="00660721">
              <w:rPr>
                <w:rFonts w:asciiTheme="minorHAnsi" w:hAnsiTheme="minorHAnsi" w:cstheme="minorHAnsi"/>
                <w:b/>
                <w:i w:val="0"/>
                <w:color w:val="auto"/>
              </w:rPr>
              <w:t xml:space="preserve"> Actul administrativ – voință juridică unilaterală </w:t>
            </w:r>
          </w:p>
          <w:p w14:paraId="35098B7D"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Actul administrativ exprimă voința juridică unilaterală, indiferent câte persoane, fizice sau juridice, participă la emiterea sau adoptarea sa și indiferent dacă inițiativa emiterii sau adoptării sale aparține autorității de la care actul emană sau altui subiect de drept. </w:t>
            </w:r>
          </w:p>
          <w:p w14:paraId="4A3908B6" w14:textId="5CA2FCE6"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(2) Voința juridică exprimată prin intermediul actului administrativ trebuie să cuprindă intenția neîndoielnică a autorității de a produce efecte juridice</w:t>
            </w:r>
          </w:p>
          <w:p w14:paraId="15F461A1" w14:textId="14735B6C"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ab/>
              <w:t xml:space="preserve"> </w:t>
            </w:r>
          </w:p>
          <w:p w14:paraId="05203A75" w14:textId="77777777" w:rsidR="003E5E86" w:rsidRPr="00660721" w:rsidRDefault="003E5E86" w:rsidP="00660721">
            <w:pPr>
              <w:pStyle w:val="Heading4"/>
              <w:jc w:val="both"/>
              <w:outlineLvl w:val="3"/>
              <w:rPr>
                <w:rFonts w:asciiTheme="minorHAnsi" w:hAnsiTheme="minorHAnsi" w:cstheme="minorHAnsi"/>
                <w:i w:val="0"/>
                <w:color w:val="auto"/>
              </w:rPr>
            </w:pPr>
          </w:p>
        </w:tc>
        <w:tc>
          <w:tcPr>
            <w:tcW w:w="1837" w:type="pct"/>
            <w:shd w:val="clear" w:color="auto" w:fill="auto"/>
          </w:tcPr>
          <w:p w14:paraId="74665181" w14:textId="77777777" w:rsidR="003E5E86" w:rsidRPr="00DF3A6B" w:rsidRDefault="003E5E86" w:rsidP="00DF3A6B">
            <w:pPr>
              <w:rPr>
                <w:rFonts w:cstheme="minorHAnsi"/>
                <w:b/>
                <w:color w:val="FF0000"/>
                <w:sz w:val="24"/>
                <w:szCs w:val="24"/>
              </w:rPr>
            </w:pPr>
            <w:r w:rsidRPr="00DF3A6B">
              <w:rPr>
                <w:rFonts w:cstheme="minorHAnsi"/>
                <w:b/>
                <w:color w:val="FF0000"/>
                <w:sz w:val="24"/>
                <w:szCs w:val="24"/>
              </w:rPr>
              <w:t>Propunem modificarea titlului după cum urmează:</w:t>
            </w:r>
          </w:p>
          <w:p w14:paraId="3BE033A9" w14:textId="1451B58E" w:rsidR="003E5E86" w:rsidRPr="00DF3A6B" w:rsidRDefault="003E5E86" w:rsidP="00DF3A6B">
            <w:pPr>
              <w:pStyle w:val="Heading4"/>
              <w:jc w:val="both"/>
              <w:outlineLvl w:val="3"/>
              <w:rPr>
                <w:rFonts w:asciiTheme="minorHAnsi" w:hAnsiTheme="minorHAnsi" w:cstheme="minorHAnsi"/>
                <w:color w:val="FF0000"/>
              </w:rPr>
            </w:pPr>
            <w:r w:rsidRPr="00DF3A6B">
              <w:rPr>
                <w:rFonts w:asciiTheme="minorHAnsi" w:hAnsiTheme="minorHAnsi" w:cstheme="minorHAnsi"/>
                <w:color w:val="FF0000"/>
              </w:rPr>
              <w:t>„Actul administrativ”,  fără explicația de voință juridică unilaterală</w:t>
            </w:r>
          </w:p>
          <w:p w14:paraId="1DAECD73" w14:textId="77777777" w:rsidR="003E5E86" w:rsidRPr="00DF3A6B" w:rsidRDefault="003E5E86" w:rsidP="00DF3A6B">
            <w:pPr>
              <w:rPr>
                <w:lang w:val="ro-RO" w:eastAsia="en-GB"/>
              </w:rPr>
            </w:pPr>
          </w:p>
          <w:p w14:paraId="232AB655" w14:textId="77777777" w:rsidR="003E5E86" w:rsidRPr="00DF3A6B" w:rsidRDefault="003E5E86" w:rsidP="00660721">
            <w:pPr>
              <w:pStyle w:val="Heading4"/>
              <w:jc w:val="both"/>
              <w:outlineLvl w:val="3"/>
              <w:rPr>
                <w:rFonts w:asciiTheme="minorHAnsi" w:hAnsiTheme="minorHAnsi" w:cstheme="minorHAnsi"/>
                <w:i w:val="0"/>
                <w:color w:val="auto"/>
              </w:rPr>
            </w:pPr>
            <w:r w:rsidRPr="00DF3A6B">
              <w:rPr>
                <w:rFonts w:asciiTheme="minorHAnsi" w:hAnsiTheme="minorHAnsi" w:cstheme="minorHAnsi"/>
                <w:i w:val="0"/>
                <w:color w:val="auto"/>
              </w:rPr>
              <w:t xml:space="preserve">(1) Actul administrativ exprimă voința juridică unilaterală, indiferent câte persoane, fizice sau juridice, participă la emiterea sau adoptarea sa și indiferent dacă inițiativa emiterii sau adoptării sale aparține autorității de la care actul emană sau altui subiect de drept. </w:t>
            </w:r>
          </w:p>
          <w:p w14:paraId="406F5B78" w14:textId="38A1AFD9" w:rsidR="003E5E86" w:rsidRPr="00660721" w:rsidRDefault="003E5E86" w:rsidP="00660721">
            <w:pPr>
              <w:pStyle w:val="Heading4"/>
              <w:jc w:val="both"/>
              <w:outlineLvl w:val="3"/>
              <w:rPr>
                <w:rFonts w:asciiTheme="minorHAnsi" w:hAnsiTheme="minorHAnsi" w:cstheme="minorHAnsi"/>
                <w:i w:val="0"/>
                <w:color w:val="FF0000"/>
              </w:rPr>
            </w:pPr>
            <w:r w:rsidRPr="00DF3A6B">
              <w:rPr>
                <w:rFonts w:asciiTheme="minorHAnsi" w:hAnsiTheme="minorHAnsi" w:cstheme="minorHAnsi"/>
                <w:i w:val="0"/>
                <w:color w:val="auto"/>
              </w:rPr>
              <w:t>(2) Voința juridică exprimată prin intermediul actului administrativ trebuie să cuprindă intenția neîndoielnică a autorității de a produce efecte juridice</w:t>
            </w:r>
          </w:p>
        </w:tc>
        <w:tc>
          <w:tcPr>
            <w:tcW w:w="1275" w:type="pct"/>
            <w:shd w:val="clear" w:color="auto" w:fill="auto"/>
          </w:tcPr>
          <w:p w14:paraId="0B14D095" w14:textId="676723AD" w:rsidR="003E5E86" w:rsidRPr="00660721" w:rsidRDefault="003E5E86" w:rsidP="00660721">
            <w:pPr>
              <w:jc w:val="both"/>
              <w:rPr>
                <w:rFonts w:cstheme="minorHAnsi"/>
                <w:sz w:val="24"/>
                <w:szCs w:val="24"/>
                <w:lang w:val="ro-RO"/>
              </w:rPr>
            </w:pPr>
            <w:r w:rsidRPr="00660721">
              <w:rPr>
                <w:rFonts w:cstheme="minorHAnsi"/>
                <w:sz w:val="24"/>
                <w:szCs w:val="24"/>
              </w:rPr>
              <w:t xml:space="preserve">- </w:t>
            </w:r>
            <w:proofErr w:type="gramStart"/>
            <w:r w:rsidRPr="00660721">
              <w:rPr>
                <w:rFonts w:cstheme="minorHAnsi"/>
                <w:sz w:val="24"/>
                <w:szCs w:val="24"/>
              </w:rPr>
              <w:t>propunem</w:t>
            </w:r>
            <w:proofErr w:type="gramEnd"/>
            <w:r w:rsidRPr="00660721">
              <w:rPr>
                <w:rFonts w:cstheme="minorHAnsi"/>
                <w:sz w:val="24"/>
                <w:szCs w:val="24"/>
              </w:rPr>
              <w:t xml:space="preserve"> corelarea acestei definiții cu cele existente în Legea nr. 554/2004 a contenciosului administrativ, cu modificările și completările ulterioare, respectiv cu cele ale prevederilor OUG nr. 57/2019 privind Codul administrativ, cu modificările și completările ulterioare.</w:t>
            </w:r>
          </w:p>
        </w:tc>
      </w:tr>
      <w:tr w:rsidR="003E5E86" w:rsidRPr="008126BC" w14:paraId="37ACC6D4" w14:textId="77777777" w:rsidTr="00C72D62">
        <w:tc>
          <w:tcPr>
            <w:tcW w:w="1888" w:type="pct"/>
            <w:shd w:val="clear" w:color="auto" w:fill="auto"/>
          </w:tcPr>
          <w:p w14:paraId="4C4A3B2C" w14:textId="7A979BFE" w:rsidR="003E5E86"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Art. 145 Cerințe minimale de legalitate a actului administrativ</w:t>
            </w:r>
          </w:p>
          <w:p w14:paraId="6AF7E43B" w14:textId="77777777" w:rsidR="003E5E86" w:rsidRPr="00BF497C" w:rsidRDefault="003E5E86" w:rsidP="00BF497C">
            <w:pPr>
              <w:rPr>
                <w:lang w:val="ro-RO" w:eastAsia="en-GB"/>
              </w:rPr>
            </w:pPr>
          </w:p>
          <w:p w14:paraId="56CCDC40"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(1) Cerințele minimale de legalitate a actului administrativ sunt, în principal, următoarele:</w:t>
            </w:r>
          </w:p>
          <w:p w14:paraId="0C2A7837"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a) actul administrativ este emis sau adoptat în conformitate cu litera şi spiritul Constituţiei și celorlalte acte normative în vigoare; </w:t>
            </w:r>
          </w:p>
          <w:p w14:paraId="54529E36"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b) actul administrativ este emis sau adoptat în limitele competenţei autorității care l-a emis sau adoptat; </w:t>
            </w:r>
          </w:p>
          <w:p w14:paraId="008C5B5B"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lastRenderedPageBreak/>
              <w:t>c) actul administrativ este emis sau adoptat în forma şi cu procedura prevăzute de lege;</w:t>
            </w:r>
          </w:p>
          <w:p w14:paraId="23996E74"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d) actul administrativ este actual şi oportun. </w:t>
            </w:r>
          </w:p>
          <w:p w14:paraId="502F1B0D"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(2) Neîndeplinirea uneia din condiţiile de legalitate minimale prevăzute la alin. (1) atrage nulitatea acestuia și, dacă este cazul, tragerea la răspundere a autorității care l-a emis sau adoptat.</w:t>
            </w:r>
          </w:p>
          <w:p w14:paraId="6DE0ADC2" w14:textId="77777777" w:rsidR="003E5E86" w:rsidRPr="00660721" w:rsidRDefault="003E5E86" w:rsidP="00660721">
            <w:pPr>
              <w:pStyle w:val="Heading4"/>
              <w:jc w:val="both"/>
              <w:outlineLvl w:val="3"/>
              <w:rPr>
                <w:rFonts w:asciiTheme="minorHAnsi" w:hAnsiTheme="minorHAnsi" w:cstheme="minorHAnsi"/>
                <w:i w:val="0"/>
                <w:color w:val="auto"/>
              </w:rPr>
            </w:pPr>
          </w:p>
        </w:tc>
        <w:tc>
          <w:tcPr>
            <w:tcW w:w="1837" w:type="pct"/>
            <w:shd w:val="clear" w:color="auto" w:fill="auto"/>
          </w:tcPr>
          <w:p w14:paraId="70713276" w14:textId="25486758" w:rsidR="003E5E86"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lastRenderedPageBreak/>
              <w:t>Art. 145 să fie modificat după cum urmează:</w:t>
            </w:r>
          </w:p>
          <w:p w14:paraId="2CD56215" w14:textId="77777777" w:rsidR="003E5E86" w:rsidRDefault="003E5E86" w:rsidP="00DF3A6B">
            <w:pPr>
              <w:rPr>
                <w:lang w:val="ro-RO" w:eastAsia="en-GB"/>
              </w:rPr>
            </w:pPr>
          </w:p>
          <w:p w14:paraId="41A9DAB8" w14:textId="2A6047E2" w:rsidR="003E5E86" w:rsidRPr="00DF3A6B" w:rsidRDefault="003E5E86" w:rsidP="00DF3A6B">
            <w:pPr>
              <w:jc w:val="both"/>
              <w:rPr>
                <w:sz w:val="24"/>
                <w:szCs w:val="24"/>
                <w:lang w:val="ro-RO" w:eastAsia="en-GB"/>
              </w:rPr>
            </w:pPr>
            <w:r w:rsidRPr="00DF3A6B">
              <w:rPr>
                <w:sz w:val="24"/>
                <w:szCs w:val="24"/>
                <w:lang w:eastAsia="en-GB"/>
              </w:rPr>
              <w:t>-</w:t>
            </w:r>
            <w:r w:rsidRPr="00DF3A6B">
              <w:rPr>
                <w:b/>
                <w:sz w:val="24"/>
                <w:szCs w:val="24"/>
              </w:rPr>
              <w:t xml:space="preserve">propunem eliminarea sintagmei „cu litera și </w:t>
            </w:r>
            <w:proofErr w:type="gramStart"/>
            <w:r w:rsidRPr="00DF3A6B">
              <w:rPr>
                <w:b/>
                <w:sz w:val="24"/>
                <w:szCs w:val="24"/>
              </w:rPr>
              <w:t>spiritul ”</w:t>
            </w:r>
            <w:proofErr w:type="gramEnd"/>
            <w:r w:rsidRPr="00DF3A6B">
              <w:rPr>
                <w:b/>
                <w:sz w:val="24"/>
                <w:szCs w:val="24"/>
              </w:rPr>
              <w:t xml:space="preserve"> Constituției, urmând ca lit .a) să aibă următorul cuprins: „</w:t>
            </w:r>
            <w:r w:rsidRPr="00DF3A6B">
              <w:rPr>
                <w:sz w:val="24"/>
                <w:szCs w:val="24"/>
              </w:rPr>
              <w:t xml:space="preserve"> actul administrativ este emis sau adoptat în baza și în vederea executării legilor.”</w:t>
            </w:r>
          </w:p>
          <w:p w14:paraId="2C389671"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w:t>
            </w:r>
            <w:r w:rsidRPr="00660721">
              <w:rPr>
                <w:rFonts w:asciiTheme="minorHAnsi" w:hAnsiTheme="minorHAnsi" w:cstheme="minorHAnsi"/>
                <w:i w:val="0"/>
                <w:color w:val="FF0000"/>
              </w:rPr>
              <w:t xml:space="preserve">Cerințele de legalitate </w:t>
            </w:r>
            <w:r w:rsidRPr="00660721">
              <w:rPr>
                <w:rFonts w:asciiTheme="minorHAnsi" w:hAnsiTheme="minorHAnsi" w:cstheme="minorHAnsi"/>
                <w:i w:val="0"/>
                <w:color w:val="auto"/>
              </w:rPr>
              <w:t>a actului administrativ sunt, în principal, următoarele:</w:t>
            </w:r>
          </w:p>
          <w:p w14:paraId="11F03F7A" w14:textId="3A390AC7" w:rsidR="003E5E86" w:rsidRPr="00DF3A6B" w:rsidRDefault="003E5E86" w:rsidP="00DF3A6B">
            <w:pPr>
              <w:rPr>
                <w:color w:val="FF0000"/>
                <w:sz w:val="24"/>
                <w:szCs w:val="24"/>
                <w:lang w:val="ro-RO" w:eastAsia="en-GB"/>
              </w:rPr>
            </w:pPr>
            <w:r w:rsidRPr="00DF3A6B">
              <w:rPr>
                <w:rFonts w:cstheme="minorHAnsi"/>
                <w:color w:val="FF0000"/>
                <w:sz w:val="24"/>
                <w:szCs w:val="24"/>
              </w:rPr>
              <w:t xml:space="preserve">a) </w:t>
            </w:r>
            <w:r w:rsidRPr="00DF3A6B">
              <w:rPr>
                <w:color w:val="FF0000"/>
                <w:sz w:val="24"/>
                <w:szCs w:val="24"/>
              </w:rPr>
              <w:t>actul administrativ este emis sau adoptat în baza și în vederea executării legilor.”</w:t>
            </w:r>
          </w:p>
          <w:p w14:paraId="48BFD74E"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lastRenderedPageBreak/>
              <w:t xml:space="preserve">b) actul administrativ este emis sau adoptat în limitele competenţei autorității care l-a emis sau adoptat; </w:t>
            </w:r>
          </w:p>
          <w:p w14:paraId="02B396B8"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c) actul administrativ este emis sau adoptat în forma şi cu procedura prevăzute de lege;</w:t>
            </w:r>
          </w:p>
          <w:p w14:paraId="3EA9B9FB"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d) actul administrativ este actual şi oportun. </w:t>
            </w:r>
          </w:p>
          <w:p w14:paraId="1050A150"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(2) Neîndeplinirea uneia din </w:t>
            </w:r>
            <w:r w:rsidRPr="00660721">
              <w:rPr>
                <w:rFonts w:asciiTheme="minorHAnsi" w:hAnsiTheme="minorHAnsi" w:cstheme="minorHAnsi"/>
                <w:i w:val="0"/>
                <w:color w:val="FF0000"/>
              </w:rPr>
              <w:t xml:space="preserve">condiţiile de legalitate </w:t>
            </w:r>
            <w:r w:rsidRPr="00660721">
              <w:rPr>
                <w:rFonts w:asciiTheme="minorHAnsi" w:hAnsiTheme="minorHAnsi" w:cstheme="minorHAnsi"/>
                <w:i w:val="0"/>
                <w:color w:val="auto"/>
              </w:rPr>
              <w:t>prevăzute la alin. (1) atrage nulitatea acestuia și, dacă este cazul, tragerea la răspundere a autorității care l-a emis sau adoptat.</w:t>
            </w:r>
          </w:p>
          <w:p w14:paraId="5F76E323" w14:textId="77777777" w:rsidR="003E5E86" w:rsidRPr="00660721" w:rsidRDefault="003E5E86" w:rsidP="00660721">
            <w:pPr>
              <w:pStyle w:val="Heading4"/>
              <w:jc w:val="both"/>
              <w:outlineLvl w:val="3"/>
              <w:rPr>
                <w:rFonts w:asciiTheme="minorHAnsi" w:hAnsiTheme="minorHAnsi" w:cstheme="minorHAnsi"/>
                <w:i w:val="0"/>
                <w:color w:val="FF0000"/>
              </w:rPr>
            </w:pPr>
          </w:p>
        </w:tc>
        <w:tc>
          <w:tcPr>
            <w:tcW w:w="1275" w:type="pct"/>
            <w:shd w:val="clear" w:color="auto" w:fill="auto"/>
          </w:tcPr>
          <w:p w14:paraId="3BD31872" w14:textId="2EBFA8AB"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lastRenderedPageBreak/>
              <w:t>- cerințele de legalitate a actului administrativ nu pot fi minimale, propunem eliminarea cuvântului minimale, urmând, astfel aceasta va avea următorul cuprins „ Cerințele de legalitate a actului administrativ</w:t>
            </w:r>
          </w:p>
          <w:p w14:paraId="6EF492B3" w14:textId="77777777" w:rsidR="003E5E86" w:rsidRPr="00660721" w:rsidRDefault="003E5E86" w:rsidP="00660721">
            <w:pPr>
              <w:jc w:val="both"/>
              <w:rPr>
                <w:rFonts w:cstheme="minorHAnsi"/>
                <w:sz w:val="24"/>
                <w:szCs w:val="24"/>
              </w:rPr>
            </w:pPr>
          </w:p>
        </w:tc>
      </w:tr>
      <w:tr w:rsidR="003E5E86" w:rsidRPr="008126BC" w14:paraId="61D02B22" w14:textId="77777777" w:rsidTr="00C72D62">
        <w:tc>
          <w:tcPr>
            <w:tcW w:w="1888" w:type="pct"/>
            <w:shd w:val="clear" w:color="auto" w:fill="auto"/>
          </w:tcPr>
          <w:p w14:paraId="753E28DD"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lastRenderedPageBreak/>
              <w:t>Art. 147 Temeiul juridic al actului administrativ</w:t>
            </w:r>
          </w:p>
          <w:p w14:paraId="6CB299BF"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Temeiul juridic al actului administrativ constă în actul sau actele în baza cărora se emite sau se adoptă actul administrativ. </w:t>
            </w:r>
          </w:p>
          <w:p w14:paraId="1AC13125"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(3) Temeiul juridic trebuie menționat în mod expres, în preambulul sau, după caz, în conținutul actului administrativ, prin precizarea elementelor care permit identificarea lui de către cei cărora li se adresează.</w:t>
            </w:r>
          </w:p>
          <w:p w14:paraId="24DD520E" w14:textId="499FF4E0" w:rsidR="003E5E86" w:rsidRPr="00660721" w:rsidRDefault="003E5E86" w:rsidP="00660721">
            <w:pPr>
              <w:pStyle w:val="Heading4"/>
              <w:jc w:val="both"/>
              <w:outlineLvl w:val="3"/>
              <w:rPr>
                <w:rFonts w:asciiTheme="minorHAnsi" w:hAnsiTheme="minorHAnsi" w:cstheme="minorHAnsi"/>
                <w:i w:val="0"/>
                <w:color w:val="auto"/>
              </w:rPr>
            </w:pPr>
          </w:p>
        </w:tc>
        <w:tc>
          <w:tcPr>
            <w:tcW w:w="1837" w:type="pct"/>
            <w:shd w:val="clear" w:color="auto" w:fill="auto"/>
          </w:tcPr>
          <w:p w14:paraId="2FC4C7D3" w14:textId="5AEE3541" w:rsidR="003E5E86" w:rsidRPr="00660721" w:rsidRDefault="003E5E86" w:rsidP="00660721">
            <w:pPr>
              <w:pStyle w:val="Heading4"/>
              <w:jc w:val="both"/>
              <w:outlineLvl w:val="3"/>
              <w:rPr>
                <w:rFonts w:asciiTheme="minorHAnsi" w:hAnsiTheme="minorHAnsi" w:cstheme="minorHAnsi"/>
                <w:i w:val="0"/>
                <w:color w:val="FF0000"/>
              </w:rPr>
            </w:pPr>
            <w:r>
              <w:rPr>
                <w:rFonts w:asciiTheme="minorHAnsi" w:hAnsiTheme="minorHAnsi" w:cstheme="minorHAnsi"/>
                <w:b/>
                <w:i w:val="0"/>
                <w:color w:val="FF0000"/>
              </w:rPr>
              <w:t>Art. 147</w:t>
            </w:r>
            <w:r w:rsidRPr="00660721">
              <w:rPr>
                <w:rFonts w:asciiTheme="minorHAnsi" w:hAnsiTheme="minorHAnsi" w:cstheme="minorHAnsi"/>
                <w:b/>
                <w:i w:val="0"/>
                <w:color w:val="FF0000"/>
              </w:rPr>
              <w:t xml:space="preserve"> alin (2) să fie reformulat după cum urmează</w:t>
            </w:r>
            <w:r w:rsidRPr="00660721">
              <w:rPr>
                <w:rFonts w:asciiTheme="minorHAnsi" w:hAnsiTheme="minorHAnsi" w:cstheme="minorHAnsi"/>
                <w:i w:val="0"/>
                <w:color w:val="FF0000"/>
              </w:rPr>
              <w:t>:</w:t>
            </w:r>
          </w:p>
          <w:p w14:paraId="2B32A8D2"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Temeiul juridic al actului administrativ constă în actul sau actele în baza cărora se emite sau se adoptă actul administrativ. </w:t>
            </w:r>
          </w:p>
          <w:p w14:paraId="5183387C"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FF0000"/>
              </w:rPr>
              <w:t xml:space="preserve">(2) </w:t>
            </w:r>
            <w:r w:rsidRPr="00660721">
              <w:rPr>
                <w:rFonts w:asciiTheme="minorHAnsi" w:hAnsiTheme="minorHAnsi" w:cstheme="minorHAnsi"/>
                <w:i w:val="0"/>
                <w:color w:val="auto"/>
              </w:rPr>
              <w:t>Temeiul juridic trebuie menționat în mod expres, în preambulul sau, după caz, în conținutul actului administrativ, prin precizarea elementelor care permit identificarea lui de către cei cărora li se adresează.</w:t>
            </w:r>
          </w:p>
          <w:p w14:paraId="59A1AD0A" w14:textId="77777777" w:rsidR="003E5E86" w:rsidRPr="00660721" w:rsidRDefault="003E5E86" w:rsidP="00660721">
            <w:pPr>
              <w:pStyle w:val="Heading4"/>
              <w:jc w:val="both"/>
              <w:outlineLvl w:val="3"/>
              <w:rPr>
                <w:rFonts w:asciiTheme="minorHAnsi" w:hAnsiTheme="minorHAnsi" w:cstheme="minorHAnsi"/>
                <w:i w:val="0"/>
                <w:color w:val="auto"/>
              </w:rPr>
            </w:pPr>
          </w:p>
        </w:tc>
        <w:tc>
          <w:tcPr>
            <w:tcW w:w="1275" w:type="pct"/>
            <w:shd w:val="clear" w:color="auto" w:fill="auto"/>
          </w:tcPr>
          <w:p w14:paraId="2A783D30" w14:textId="17A5369A"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propunem reformularea alin. (2), care greșit a fost numerotat ca și alin. (3) prin raportare la prevederile Legii nr. 24/2000 privind normele de tehnică legislativă în elaborarea actelor normative, republicată, cu modificările și completările ulterioare.</w:t>
            </w:r>
          </w:p>
        </w:tc>
      </w:tr>
      <w:tr w:rsidR="003E5E86" w:rsidRPr="008126BC" w14:paraId="72682499" w14:textId="77777777" w:rsidTr="00C72D62">
        <w:tc>
          <w:tcPr>
            <w:tcW w:w="1888" w:type="pct"/>
            <w:shd w:val="clear" w:color="auto" w:fill="auto"/>
          </w:tcPr>
          <w:p w14:paraId="2050ECCF" w14:textId="3CC9C599" w:rsidR="003E5E86" w:rsidRPr="00D91BB5" w:rsidRDefault="003E5E86" w:rsidP="00D91BB5">
            <w:pPr>
              <w:pStyle w:val="Heading4"/>
              <w:spacing w:before="0"/>
              <w:jc w:val="both"/>
              <w:outlineLvl w:val="3"/>
              <w:rPr>
                <w:rFonts w:asciiTheme="minorHAnsi" w:hAnsiTheme="minorHAnsi" w:cstheme="minorHAnsi"/>
                <w:b/>
                <w:i w:val="0"/>
                <w:color w:val="auto"/>
                <w:lang w:eastAsia="en-US"/>
              </w:rPr>
            </w:pPr>
            <w:r>
              <w:rPr>
                <w:rFonts w:asciiTheme="minorHAnsi" w:hAnsiTheme="minorHAnsi" w:cstheme="minorHAnsi"/>
                <w:b/>
                <w:i w:val="0"/>
                <w:color w:val="auto"/>
                <w:lang w:eastAsia="en-US"/>
              </w:rPr>
              <w:t xml:space="preserve">Art. 156 </w:t>
            </w:r>
            <w:r w:rsidRPr="00D91BB5">
              <w:rPr>
                <w:rFonts w:asciiTheme="minorHAnsi" w:hAnsiTheme="minorHAnsi" w:cstheme="minorHAnsi"/>
                <w:b/>
                <w:i w:val="0"/>
                <w:color w:val="auto"/>
                <w:lang w:eastAsia="en-US"/>
              </w:rPr>
              <w:t xml:space="preserve">Motivarea </w:t>
            </w:r>
          </w:p>
          <w:p w14:paraId="5B9971FA" w14:textId="77777777" w:rsidR="003E5E86" w:rsidRPr="00D91BB5" w:rsidRDefault="003E5E86" w:rsidP="00D91BB5">
            <w:pPr>
              <w:jc w:val="both"/>
              <w:rPr>
                <w:sz w:val="24"/>
                <w:szCs w:val="24"/>
              </w:rPr>
            </w:pPr>
            <w:bookmarkStart w:id="18" w:name="_Toc130907408"/>
            <w:r w:rsidRPr="00D91BB5">
              <w:rPr>
                <w:sz w:val="24"/>
                <w:szCs w:val="24"/>
              </w:rPr>
              <w:t>(1) Motivarea reprezintă operaţiunea administrativă prin care se expun considerentele de fapt şi de drept, care justifică sau, după caz, impun adoptarea unui act administrativ.</w:t>
            </w:r>
            <w:bookmarkEnd w:id="18"/>
            <w:r w:rsidRPr="00D91BB5">
              <w:rPr>
                <w:sz w:val="24"/>
                <w:szCs w:val="24"/>
              </w:rPr>
              <w:t xml:space="preserve"> </w:t>
            </w:r>
          </w:p>
          <w:p w14:paraId="28B6672D" w14:textId="77777777" w:rsidR="003E5E86" w:rsidRPr="00D91BB5" w:rsidRDefault="003E5E86" w:rsidP="00D91BB5">
            <w:pPr>
              <w:jc w:val="both"/>
              <w:rPr>
                <w:sz w:val="24"/>
                <w:szCs w:val="24"/>
              </w:rPr>
            </w:pPr>
            <w:bookmarkStart w:id="19" w:name="_Toc130907409"/>
            <w:r w:rsidRPr="00D91BB5">
              <w:rPr>
                <w:sz w:val="24"/>
                <w:szCs w:val="24"/>
              </w:rPr>
              <w:t xml:space="preserve">(2) Motivarea actului administrativ este obligatorie şi reprezintă o condiție de validitate </w:t>
            </w:r>
            <w:proofErr w:type="gramStart"/>
            <w:r w:rsidRPr="00D91BB5">
              <w:rPr>
                <w:sz w:val="24"/>
                <w:szCs w:val="24"/>
              </w:rPr>
              <w:t>a</w:t>
            </w:r>
            <w:proofErr w:type="gramEnd"/>
            <w:r w:rsidRPr="00D91BB5">
              <w:rPr>
                <w:sz w:val="24"/>
                <w:szCs w:val="24"/>
              </w:rPr>
              <w:t xml:space="preserve"> acestuia. Motivarea ulterioară </w:t>
            </w:r>
            <w:proofErr w:type="gramStart"/>
            <w:r w:rsidRPr="00D91BB5">
              <w:rPr>
                <w:sz w:val="24"/>
                <w:szCs w:val="24"/>
              </w:rPr>
              <w:t>a</w:t>
            </w:r>
            <w:proofErr w:type="gramEnd"/>
            <w:r w:rsidRPr="00D91BB5">
              <w:rPr>
                <w:sz w:val="24"/>
                <w:szCs w:val="24"/>
              </w:rPr>
              <w:t xml:space="preserve"> actului administrativ acoperă viciul de ilegalitate din momentul în care este realizată, dar nu mai târziu de formularea acțiunii în anularea actului la instanța de judecată, în condițiile legii.</w:t>
            </w:r>
            <w:bookmarkEnd w:id="19"/>
            <w:r w:rsidRPr="00D91BB5">
              <w:rPr>
                <w:sz w:val="24"/>
                <w:szCs w:val="24"/>
              </w:rPr>
              <w:t xml:space="preserve"> </w:t>
            </w:r>
          </w:p>
          <w:p w14:paraId="78A0FDA4" w14:textId="77777777" w:rsidR="003E5E86" w:rsidRPr="00D91BB5" w:rsidRDefault="003E5E86" w:rsidP="00D91BB5">
            <w:pPr>
              <w:jc w:val="both"/>
              <w:rPr>
                <w:sz w:val="24"/>
                <w:szCs w:val="24"/>
              </w:rPr>
            </w:pPr>
            <w:bookmarkStart w:id="20" w:name="_Toc130907410"/>
            <w:r w:rsidRPr="00D91BB5">
              <w:rPr>
                <w:sz w:val="24"/>
                <w:szCs w:val="24"/>
              </w:rPr>
              <w:t xml:space="preserve">(3) Motivarea trebuie să asigure transparenţă pentru beneficiarii actului, care vor putea să verifice dacă actul este sau nu întemeiat și să permită reconstituirea raţionamentului efectuat de autorul actului pentru </w:t>
            </w:r>
            <w:proofErr w:type="gramStart"/>
            <w:r w:rsidRPr="00D91BB5">
              <w:rPr>
                <w:sz w:val="24"/>
                <w:szCs w:val="24"/>
              </w:rPr>
              <w:t>a</w:t>
            </w:r>
            <w:proofErr w:type="gramEnd"/>
            <w:r w:rsidRPr="00D91BB5">
              <w:rPr>
                <w:sz w:val="24"/>
                <w:szCs w:val="24"/>
              </w:rPr>
              <w:t xml:space="preserve"> ajunge la adoptarea acestuia.</w:t>
            </w:r>
            <w:bookmarkEnd w:id="20"/>
          </w:p>
          <w:p w14:paraId="532F63AE" w14:textId="77777777" w:rsidR="003E5E86" w:rsidRPr="00D91BB5" w:rsidRDefault="003E5E86" w:rsidP="00D91BB5">
            <w:pPr>
              <w:jc w:val="both"/>
              <w:rPr>
                <w:sz w:val="24"/>
                <w:szCs w:val="24"/>
              </w:rPr>
            </w:pPr>
            <w:bookmarkStart w:id="21" w:name="_Toc130907411"/>
            <w:r w:rsidRPr="00D91BB5">
              <w:rPr>
                <w:sz w:val="24"/>
                <w:szCs w:val="24"/>
              </w:rPr>
              <w:t>(4) Motivarea actului administrativ cuprinde:</w:t>
            </w:r>
            <w:bookmarkEnd w:id="21"/>
            <w:r w:rsidRPr="00D91BB5">
              <w:rPr>
                <w:sz w:val="24"/>
                <w:szCs w:val="24"/>
              </w:rPr>
              <w:t xml:space="preserve"> </w:t>
            </w:r>
          </w:p>
          <w:p w14:paraId="5C0FE1A7" w14:textId="77777777" w:rsidR="003E5E86" w:rsidRPr="00D91BB5" w:rsidRDefault="003E5E86" w:rsidP="00D91BB5">
            <w:pPr>
              <w:jc w:val="both"/>
              <w:rPr>
                <w:sz w:val="24"/>
                <w:szCs w:val="24"/>
              </w:rPr>
            </w:pPr>
            <w:bookmarkStart w:id="22" w:name="_Toc130907412"/>
            <w:r w:rsidRPr="00D91BB5">
              <w:rPr>
                <w:sz w:val="24"/>
                <w:szCs w:val="24"/>
              </w:rPr>
              <w:lastRenderedPageBreak/>
              <w:t>a) motivarea în drept - fundamentul legal al emiterii sau adoptării actului administrativ, inclusiv formele procedurale obligatorii care susţin actul administrativ;</w:t>
            </w:r>
            <w:bookmarkEnd w:id="22"/>
            <w:r w:rsidRPr="00D91BB5">
              <w:rPr>
                <w:sz w:val="24"/>
                <w:szCs w:val="24"/>
              </w:rPr>
              <w:t xml:space="preserve"> </w:t>
            </w:r>
          </w:p>
          <w:p w14:paraId="68509C88" w14:textId="77777777" w:rsidR="003E5E86" w:rsidRPr="00D91BB5" w:rsidRDefault="003E5E86" w:rsidP="00D91BB5">
            <w:pPr>
              <w:jc w:val="both"/>
              <w:rPr>
                <w:sz w:val="24"/>
                <w:szCs w:val="24"/>
              </w:rPr>
            </w:pPr>
            <w:bookmarkStart w:id="23" w:name="_Toc130907413"/>
            <w:r w:rsidRPr="00D91BB5">
              <w:rPr>
                <w:sz w:val="24"/>
                <w:szCs w:val="24"/>
              </w:rPr>
              <w:t xml:space="preserve">b) </w:t>
            </w:r>
            <w:proofErr w:type="gramStart"/>
            <w:r w:rsidRPr="00D91BB5">
              <w:rPr>
                <w:sz w:val="24"/>
                <w:szCs w:val="24"/>
              </w:rPr>
              <w:t>motivarea</w:t>
            </w:r>
            <w:proofErr w:type="gramEnd"/>
            <w:r w:rsidRPr="00D91BB5">
              <w:rPr>
                <w:sz w:val="24"/>
                <w:szCs w:val="24"/>
              </w:rPr>
              <w:t xml:space="preserve"> în fapt – oportunitatea emiterii sau adoptării actului administrativ, inclusiv modul de exercitare a dreptului de apreciere, când este cazul.</w:t>
            </w:r>
            <w:bookmarkEnd w:id="23"/>
            <w:r w:rsidRPr="00D91BB5">
              <w:rPr>
                <w:sz w:val="24"/>
                <w:szCs w:val="24"/>
              </w:rPr>
              <w:t xml:space="preserve"> </w:t>
            </w:r>
          </w:p>
          <w:p w14:paraId="7791F794" w14:textId="77777777" w:rsidR="003E5E86" w:rsidRPr="00D91BB5" w:rsidRDefault="003E5E86" w:rsidP="00D91BB5">
            <w:pPr>
              <w:jc w:val="both"/>
              <w:rPr>
                <w:sz w:val="24"/>
                <w:szCs w:val="24"/>
              </w:rPr>
            </w:pPr>
            <w:bookmarkStart w:id="24" w:name="_Toc130907414"/>
            <w:r w:rsidRPr="00D91BB5">
              <w:rPr>
                <w:sz w:val="24"/>
                <w:szCs w:val="24"/>
              </w:rPr>
              <w:t xml:space="preserve">(5) Motivarea în drept </w:t>
            </w:r>
            <w:proofErr w:type="gramStart"/>
            <w:r w:rsidRPr="00D91BB5">
              <w:rPr>
                <w:sz w:val="24"/>
                <w:szCs w:val="24"/>
              </w:rPr>
              <w:t>a</w:t>
            </w:r>
            <w:proofErr w:type="gramEnd"/>
            <w:r w:rsidRPr="00D91BB5">
              <w:rPr>
                <w:sz w:val="24"/>
                <w:szCs w:val="24"/>
              </w:rPr>
              <w:t xml:space="preserve"> actului administrativ se realizează prin invocarea textelor din actele normative sau administrative în executarea cărora au fost emise sau adoptate la întocmirea actului.</w:t>
            </w:r>
            <w:bookmarkEnd w:id="24"/>
          </w:p>
          <w:p w14:paraId="35D3D15E" w14:textId="77777777" w:rsidR="003E5E86" w:rsidRPr="00D91BB5" w:rsidRDefault="003E5E86" w:rsidP="00D91BB5">
            <w:pPr>
              <w:jc w:val="both"/>
              <w:rPr>
                <w:sz w:val="24"/>
                <w:szCs w:val="24"/>
              </w:rPr>
            </w:pPr>
            <w:bookmarkStart w:id="25" w:name="_Toc130907415"/>
            <w:r w:rsidRPr="00D91BB5">
              <w:rPr>
                <w:sz w:val="24"/>
                <w:szCs w:val="24"/>
              </w:rPr>
              <w:t xml:space="preserve">(6) Motivarea în fapt </w:t>
            </w:r>
            <w:proofErr w:type="gramStart"/>
            <w:r w:rsidRPr="00D91BB5">
              <w:rPr>
                <w:sz w:val="24"/>
                <w:szCs w:val="24"/>
              </w:rPr>
              <w:t>a</w:t>
            </w:r>
            <w:proofErr w:type="gramEnd"/>
            <w:r w:rsidRPr="00D91BB5">
              <w:rPr>
                <w:sz w:val="24"/>
                <w:szCs w:val="24"/>
              </w:rPr>
              <w:t xml:space="preserve"> actului administrativ se realizează prin instrumente de prezentare și motivare întocmite de iniţiator.</w:t>
            </w:r>
            <w:bookmarkEnd w:id="25"/>
          </w:p>
          <w:p w14:paraId="1A13CC82" w14:textId="77777777" w:rsidR="003E5E86" w:rsidRPr="00D91BB5" w:rsidRDefault="003E5E86" w:rsidP="00D91BB5">
            <w:pPr>
              <w:jc w:val="both"/>
              <w:rPr>
                <w:sz w:val="24"/>
                <w:szCs w:val="24"/>
              </w:rPr>
            </w:pPr>
            <w:bookmarkStart w:id="26" w:name="_Toc130907416"/>
            <w:r w:rsidRPr="00D91BB5">
              <w:rPr>
                <w:sz w:val="24"/>
                <w:szCs w:val="24"/>
              </w:rPr>
              <w:t>(7) În cazul actelor administrative individuale defavorabile, suplimentar regulilor prevăzute la alin. (1), motivarea cuprinde și o descriere a procedurii administrative care a stat la baza adoptării sau emiterii actului, cu trimitere la investigaţiile, probele, audierile, opiniile exprimate de părţile procedurii administrative, după caz.</w:t>
            </w:r>
            <w:bookmarkEnd w:id="26"/>
          </w:p>
          <w:p w14:paraId="0499440A" w14:textId="77777777" w:rsidR="003E5E86" w:rsidRPr="00D91BB5" w:rsidRDefault="003E5E86" w:rsidP="00D91BB5">
            <w:pPr>
              <w:jc w:val="both"/>
              <w:rPr>
                <w:sz w:val="24"/>
                <w:szCs w:val="24"/>
              </w:rPr>
            </w:pPr>
            <w:bookmarkStart w:id="27" w:name="_Toc130907417"/>
            <w:r w:rsidRPr="00D91BB5">
              <w:rPr>
                <w:sz w:val="24"/>
                <w:szCs w:val="24"/>
              </w:rPr>
              <w:t>(8) Amploarea şi detalierea motivării depind de natura actului adoptat, iar cerinţele pe care trebuie să le îndeplinească motivarea depind de circumstanţele fiecărui caz, prin prisma rolului motivării prezentat la alin. (2).</w:t>
            </w:r>
            <w:bookmarkEnd w:id="27"/>
          </w:p>
          <w:p w14:paraId="06D3D894" w14:textId="77777777" w:rsidR="003E5E86" w:rsidRPr="00D91BB5" w:rsidRDefault="003E5E86" w:rsidP="00D91BB5">
            <w:pPr>
              <w:jc w:val="both"/>
              <w:rPr>
                <w:sz w:val="24"/>
                <w:szCs w:val="24"/>
              </w:rPr>
            </w:pPr>
            <w:bookmarkStart w:id="28" w:name="_Toc130907418"/>
            <w:r w:rsidRPr="00D91BB5">
              <w:rPr>
                <w:sz w:val="24"/>
                <w:szCs w:val="24"/>
              </w:rPr>
              <w:t>(9) Prin excepție de la prevederile alin. (2) motivarea nu este obligatorie în următoarele cazuri:</w:t>
            </w:r>
            <w:bookmarkEnd w:id="28"/>
            <w:r w:rsidRPr="00D91BB5">
              <w:rPr>
                <w:sz w:val="24"/>
                <w:szCs w:val="24"/>
              </w:rPr>
              <w:t xml:space="preserve"> </w:t>
            </w:r>
          </w:p>
          <w:p w14:paraId="082847F0" w14:textId="77777777" w:rsidR="003E5E86" w:rsidRPr="00D91BB5" w:rsidRDefault="003E5E86" w:rsidP="00D91BB5">
            <w:pPr>
              <w:jc w:val="both"/>
              <w:rPr>
                <w:sz w:val="24"/>
                <w:szCs w:val="24"/>
              </w:rPr>
            </w:pPr>
            <w:bookmarkStart w:id="29" w:name="_Toc130907419"/>
            <w:r w:rsidRPr="00D91BB5">
              <w:rPr>
                <w:sz w:val="24"/>
                <w:szCs w:val="24"/>
              </w:rPr>
              <w:t>a) autoritatea publică admite o petiţie în totalitate, fără ca prin soluţionarea acestei petiții să fi fost afectate drepturile sau interesele legitime ale vreunei persoane;</w:t>
            </w:r>
            <w:bookmarkEnd w:id="29"/>
            <w:r w:rsidRPr="00D91BB5">
              <w:rPr>
                <w:sz w:val="24"/>
                <w:szCs w:val="24"/>
              </w:rPr>
              <w:t xml:space="preserve"> </w:t>
            </w:r>
          </w:p>
          <w:p w14:paraId="0C5C6F13" w14:textId="77777777" w:rsidR="003E5E86" w:rsidRPr="00D91BB5" w:rsidRDefault="003E5E86" w:rsidP="00D91BB5">
            <w:pPr>
              <w:jc w:val="both"/>
              <w:rPr>
                <w:sz w:val="24"/>
                <w:szCs w:val="24"/>
              </w:rPr>
            </w:pPr>
            <w:bookmarkStart w:id="30" w:name="_Toc130907420"/>
            <w:r w:rsidRPr="00D91BB5">
              <w:rPr>
                <w:sz w:val="24"/>
                <w:szCs w:val="24"/>
              </w:rPr>
              <w:t xml:space="preserve">b) </w:t>
            </w:r>
            <w:proofErr w:type="gramStart"/>
            <w:r w:rsidRPr="00D91BB5">
              <w:rPr>
                <w:sz w:val="24"/>
                <w:szCs w:val="24"/>
              </w:rPr>
              <w:t>când</w:t>
            </w:r>
            <w:proofErr w:type="gramEnd"/>
            <w:r w:rsidRPr="00D91BB5">
              <w:rPr>
                <w:sz w:val="24"/>
                <w:szCs w:val="24"/>
              </w:rPr>
              <w:t xml:space="preserve"> legea prevede în mod expres lipsa motivării.</w:t>
            </w:r>
            <w:bookmarkEnd w:id="30"/>
            <w:r w:rsidRPr="00D91BB5">
              <w:rPr>
                <w:sz w:val="24"/>
                <w:szCs w:val="24"/>
              </w:rPr>
              <w:t xml:space="preserve">  </w:t>
            </w:r>
          </w:p>
          <w:p w14:paraId="511DD7CF" w14:textId="77777777" w:rsidR="003E5E86" w:rsidRPr="00D91BB5" w:rsidRDefault="003E5E86" w:rsidP="00D91BB5">
            <w:pPr>
              <w:jc w:val="both"/>
              <w:rPr>
                <w:sz w:val="24"/>
                <w:szCs w:val="24"/>
              </w:rPr>
            </w:pPr>
            <w:bookmarkStart w:id="31" w:name="_Toc130907421"/>
            <w:r w:rsidRPr="00D91BB5">
              <w:rPr>
                <w:sz w:val="24"/>
                <w:szCs w:val="24"/>
              </w:rPr>
              <w:t>(10) Prevederile art. 31 referitoare la cuprinsul motivării din Legea nr. 24/2000 privind normele de tehnică legislativă, republicată, cu modificările ulterioare se aplică pentru toate proiectele de acte administrative cu caracter normativ adoptate de autoritățile sau instituțiile publice.</w:t>
            </w:r>
            <w:bookmarkEnd w:id="31"/>
            <w:r w:rsidRPr="00D91BB5">
              <w:rPr>
                <w:sz w:val="24"/>
                <w:szCs w:val="24"/>
              </w:rPr>
              <w:t xml:space="preserve"> </w:t>
            </w:r>
          </w:p>
          <w:p w14:paraId="00ED0AFA" w14:textId="77777777" w:rsidR="003E5E86" w:rsidRPr="00D91BB5" w:rsidRDefault="003E5E86" w:rsidP="00D91BB5">
            <w:pPr>
              <w:jc w:val="both"/>
              <w:rPr>
                <w:sz w:val="24"/>
                <w:szCs w:val="24"/>
              </w:rPr>
            </w:pPr>
            <w:bookmarkStart w:id="32" w:name="_Toc130907422"/>
            <w:r w:rsidRPr="00D91BB5">
              <w:rPr>
                <w:sz w:val="24"/>
                <w:szCs w:val="24"/>
              </w:rPr>
              <w:lastRenderedPageBreak/>
              <w:t>(11) Prevederile art. 32 referitoare la redactarea motivării din Legea nr. 24/2000 privind normele de tehnică legislativă, republicată, cu modificările ulterioare se aplică în mod corespunzător pentru toate actele administrative</w:t>
            </w:r>
            <w:bookmarkEnd w:id="32"/>
            <w:r w:rsidRPr="00D91BB5">
              <w:rPr>
                <w:sz w:val="24"/>
                <w:szCs w:val="24"/>
              </w:rPr>
              <w:t>.</w:t>
            </w:r>
          </w:p>
          <w:p w14:paraId="79D2D2B3" w14:textId="2FD0D8A2" w:rsidR="003E5E86" w:rsidRPr="00D91BB5" w:rsidRDefault="003E5E86" w:rsidP="00D91BB5">
            <w:pPr>
              <w:pStyle w:val="Heading4"/>
              <w:jc w:val="both"/>
              <w:outlineLvl w:val="3"/>
              <w:rPr>
                <w:rFonts w:asciiTheme="minorHAnsi" w:hAnsiTheme="minorHAnsi" w:cstheme="minorHAnsi"/>
                <w:b/>
                <w:i w:val="0"/>
                <w:color w:val="auto"/>
              </w:rPr>
            </w:pPr>
            <w:bookmarkStart w:id="33" w:name="_Toc130907423"/>
            <w:r>
              <w:rPr>
                <w:rFonts w:asciiTheme="minorHAnsi" w:hAnsiTheme="minorHAnsi" w:cstheme="minorHAnsi"/>
                <w:i w:val="0"/>
                <w:color w:val="auto"/>
              </w:rPr>
              <w:t xml:space="preserve">(12) </w:t>
            </w:r>
            <w:r w:rsidRPr="00D91BB5">
              <w:rPr>
                <w:rFonts w:asciiTheme="minorHAnsi" w:hAnsiTheme="minorHAnsi" w:cstheme="minorHAnsi"/>
                <w:i w:val="0"/>
                <w:color w:val="auto"/>
              </w:rPr>
              <w:t>Prevederile art. 402 se aplică în mod corespunzător.</w:t>
            </w:r>
            <w:bookmarkEnd w:id="33"/>
          </w:p>
        </w:tc>
        <w:tc>
          <w:tcPr>
            <w:tcW w:w="1837" w:type="pct"/>
            <w:shd w:val="clear" w:color="auto" w:fill="auto"/>
          </w:tcPr>
          <w:p w14:paraId="107F2784" w14:textId="77777777" w:rsidR="003E5E86" w:rsidRPr="00D91BB5" w:rsidRDefault="003E5E86" w:rsidP="00D91BB5">
            <w:pPr>
              <w:jc w:val="both"/>
              <w:rPr>
                <w:color w:val="FF0000"/>
                <w:sz w:val="24"/>
                <w:szCs w:val="24"/>
              </w:rPr>
            </w:pPr>
            <w:r w:rsidRPr="00D91BB5">
              <w:rPr>
                <w:sz w:val="24"/>
                <w:szCs w:val="24"/>
              </w:rPr>
              <w:lastRenderedPageBreak/>
              <w:t xml:space="preserve">(2) Motivarea actului administrativ este obligatorie şi reprezintă o condiție de validitate </w:t>
            </w:r>
            <w:proofErr w:type="gramStart"/>
            <w:r w:rsidRPr="00D91BB5">
              <w:rPr>
                <w:sz w:val="24"/>
                <w:szCs w:val="24"/>
              </w:rPr>
              <w:t>a</w:t>
            </w:r>
            <w:proofErr w:type="gramEnd"/>
            <w:r w:rsidRPr="00D91BB5">
              <w:rPr>
                <w:sz w:val="24"/>
                <w:szCs w:val="24"/>
              </w:rPr>
              <w:t xml:space="preserve"> acestuia. </w:t>
            </w:r>
            <w:r w:rsidRPr="00D91BB5">
              <w:rPr>
                <w:color w:val="FF0000"/>
                <w:sz w:val="24"/>
                <w:szCs w:val="24"/>
              </w:rPr>
              <w:t xml:space="preserve">Motivarea ulterioară </w:t>
            </w:r>
            <w:proofErr w:type="gramStart"/>
            <w:r w:rsidRPr="00D91BB5">
              <w:rPr>
                <w:color w:val="FF0000"/>
                <w:sz w:val="24"/>
                <w:szCs w:val="24"/>
              </w:rPr>
              <w:t>a</w:t>
            </w:r>
            <w:proofErr w:type="gramEnd"/>
            <w:r w:rsidRPr="00D91BB5">
              <w:rPr>
                <w:color w:val="FF0000"/>
                <w:sz w:val="24"/>
                <w:szCs w:val="24"/>
              </w:rPr>
              <w:t xml:space="preserve"> actului administrativ acoperă viciul de ilegalitate din momentul în care este realizată, dar nu mai târziu de formularea acțiunii în anularea actului la instanța de judecată, în condițiile legii. </w:t>
            </w:r>
          </w:p>
          <w:p w14:paraId="27EA1C2F" w14:textId="77777777" w:rsidR="003E5E86" w:rsidRDefault="003E5E86" w:rsidP="00660721">
            <w:pPr>
              <w:pStyle w:val="Heading4"/>
              <w:jc w:val="both"/>
              <w:outlineLvl w:val="3"/>
              <w:rPr>
                <w:rFonts w:asciiTheme="minorHAnsi" w:hAnsiTheme="minorHAnsi" w:cstheme="minorHAnsi"/>
                <w:b/>
                <w:i w:val="0"/>
                <w:color w:val="FF0000"/>
              </w:rPr>
            </w:pPr>
          </w:p>
        </w:tc>
        <w:tc>
          <w:tcPr>
            <w:tcW w:w="1275" w:type="pct"/>
            <w:shd w:val="clear" w:color="auto" w:fill="auto"/>
          </w:tcPr>
          <w:p w14:paraId="5B47F3FD" w14:textId="7E7EA8AC" w:rsidR="003E5E86" w:rsidRPr="00D91BB5" w:rsidRDefault="003E5E86" w:rsidP="00660721">
            <w:pPr>
              <w:pStyle w:val="Heading4"/>
              <w:jc w:val="both"/>
              <w:outlineLvl w:val="3"/>
              <w:rPr>
                <w:rFonts w:asciiTheme="minorHAnsi" w:hAnsiTheme="minorHAnsi" w:cstheme="minorHAnsi"/>
                <w:i w:val="0"/>
                <w:color w:val="auto"/>
              </w:rPr>
            </w:pPr>
            <w:r w:rsidRPr="00D91BB5">
              <w:rPr>
                <w:rFonts w:asciiTheme="minorHAnsi" w:hAnsiTheme="minorHAnsi" w:cstheme="minorHAnsi"/>
                <w:b/>
                <w:i w:val="0"/>
                <w:color w:val="auto"/>
              </w:rPr>
              <w:t xml:space="preserve">- se propune eliminarea posibilității motivării ulterioare a actului administrativ, având în vedere că, în fapt, motivarea </w:t>
            </w:r>
            <w:r w:rsidRPr="00D91BB5">
              <w:rPr>
                <w:rFonts w:asciiTheme="minorHAnsi" w:hAnsiTheme="minorHAnsi" w:cstheme="minorHAnsi"/>
                <w:i w:val="0"/>
                <w:color w:val="auto"/>
              </w:rPr>
              <w:t xml:space="preserve">reprezintă o condiție de legalitate externă a actului, care face obiectul unei aprecieri </w:t>
            </w:r>
            <w:r w:rsidRPr="00D91BB5">
              <w:rPr>
                <w:rStyle w:val="Emphasis"/>
                <w:rFonts w:asciiTheme="minorHAnsi" w:hAnsiTheme="minorHAnsi" w:cstheme="minorHAnsi"/>
                <w:i/>
                <w:color w:val="auto"/>
              </w:rPr>
              <w:t>in concreto</w:t>
            </w:r>
            <w:r w:rsidRPr="00D91BB5">
              <w:rPr>
                <w:rFonts w:asciiTheme="minorHAnsi" w:hAnsiTheme="minorHAnsi" w:cstheme="minorHAnsi"/>
                <w:i w:val="0"/>
                <w:color w:val="auto"/>
              </w:rPr>
              <w:t xml:space="preserve">, după natura acestuia și contextul adoptării sale. Lipsa unei motivări prealabile adoptării actului administrativ încalcă principiul transparenței, respectiv prevederile art. 31 alin. 2 din Constituția României, potrivit cărora „autoritățile publice, potrivit competențelor ce le revin, sunt obligate să asigure informarea corectă a cetățenilor asupra </w:t>
            </w:r>
            <w:r w:rsidRPr="00D91BB5">
              <w:rPr>
                <w:rFonts w:asciiTheme="minorHAnsi" w:hAnsiTheme="minorHAnsi" w:cstheme="minorHAnsi"/>
                <w:i w:val="0"/>
                <w:color w:val="auto"/>
              </w:rPr>
              <w:lastRenderedPageBreak/>
              <w:t>treburilor publice și asupra problemelor de interes personal.”</w:t>
            </w:r>
          </w:p>
        </w:tc>
      </w:tr>
      <w:tr w:rsidR="003E5E86" w:rsidRPr="008126BC" w14:paraId="4BC64457" w14:textId="77777777" w:rsidTr="00C72D62">
        <w:tc>
          <w:tcPr>
            <w:tcW w:w="1888" w:type="pct"/>
            <w:shd w:val="clear" w:color="auto" w:fill="auto"/>
          </w:tcPr>
          <w:p w14:paraId="2687051F"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lastRenderedPageBreak/>
              <w:t>Art. 171 Convocarea autorității colegiale</w:t>
            </w:r>
          </w:p>
          <w:p w14:paraId="24DC39C6"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Convocarea se dispune de către conducătorul autorității colegiale ori de o persoană desemnată conform legii sau regulamentului de organizare și funcționare, cu maximum 5 zile înainte de data ținerii ședinței, pentru ședințele ordinare și cu maximum 3 zile înainte de data ținerii ședinței, pentru ședințele extraordinare, dacă prin lege nu se prevede altfel.  </w:t>
            </w:r>
          </w:p>
          <w:p w14:paraId="55615FDF" w14:textId="2CC47CD2" w:rsidR="003E5E86" w:rsidRPr="00660721" w:rsidRDefault="003E5E86" w:rsidP="00660721">
            <w:pPr>
              <w:pStyle w:val="Heading4"/>
              <w:jc w:val="both"/>
              <w:outlineLvl w:val="3"/>
              <w:rPr>
                <w:rFonts w:asciiTheme="minorHAnsi" w:hAnsiTheme="minorHAnsi" w:cstheme="minorHAnsi"/>
                <w:i w:val="0"/>
                <w:color w:val="auto"/>
              </w:rPr>
            </w:pPr>
          </w:p>
          <w:p w14:paraId="13A7BFB0" w14:textId="77777777" w:rsidR="003E5E86" w:rsidRPr="00660721" w:rsidRDefault="003E5E86" w:rsidP="00660721">
            <w:pPr>
              <w:pStyle w:val="Heading4"/>
              <w:jc w:val="both"/>
              <w:outlineLvl w:val="3"/>
              <w:rPr>
                <w:rFonts w:asciiTheme="minorHAnsi" w:hAnsiTheme="minorHAnsi" w:cstheme="minorHAnsi"/>
                <w:i w:val="0"/>
                <w:color w:val="auto"/>
              </w:rPr>
            </w:pPr>
          </w:p>
          <w:p w14:paraId="0EC3C02E" w14:textId="7DBB4B94" w:rsidR="003E5E86" w:rsidRPr="00660721" w:rsidRDefault="003E5E86" w:rsidP="00660721">
            <w:pPr>
              <w:pStyle w:val="Heading4"/>
              <w:jc w:val="both"/>
              <w:outlineLvl w:val="3"/>
              <w:rPr>
                <w:rFonts w:asciiTheme="minorHAnsi" w:hAnsiTheme="minorHAnsi" w:cstheme="minorHAnsi"/>
                <w:i w:val="0"/>
                <w:color w:val="auto"/>
              </w:rPr>
            </w:pPr>
          </w:p>
        </w:tc>
        <w:tc>
          <w:tcPr>
            <w:tcW w:w="1837" w:type="pct"/>
            <w:shd w:val="clear" w:color="auto" w:fill="auto"/>
          </w:tcPr>
          <w:p w14:paraId="23159506" w14:textId="0F6E9A5D" w:rsidR="003E5E86" w:rsidRPr="00660721" w:rsidRDefault="003E5E86" w:rsidP="00660721">
            <w:pPr>
              <w:pStyle w:val="Heading4"/>
              <w:jc w:val="both"/>
              <w:outlineLvl w:val="3"/>
              <w:rPr>
                <w:rFonts w:asciiTheme="minorHAnsi" w:hAnsiTheme="minorHAnsi" w:cstheme="minorHAnsi"/>
                <w:b/>
                <w:i w:val="0"/>
                <w:color w:val="FF0000"/>
              </w:rPr>
            </w:pPr>
            <w:r>
              <w:rPr>
                <w:rFonts w:asciiTheme="minorHAnsi" w:hAnsiTheme="minorHAnsi" w:cstheme="minorHAnsi"/>
                <w:b/>
                <w:i w:val="0"/>
                <w:color w:val="FF0000"/>
              </w:rPr>
              <w:t xml:space="preserve">Art. 171 </w:t>
            </w:r>
            <w:r w:rsidRPr="00660721">
              <w:rPr>
                <w:rFonts w:asciiTheme="minorHAnsi" w:hAnsiTheme="minorHAnsi" w:cstheme="minorHAnsi"/>
                <w:b/>
                <w:i w:val="0"/>
                <w:color w:val="FF0000"/>
              </w:rPr>
              <w:t>alin. (1) să fie modificat după cum urmează:</w:t>
            </w:r>
          </w:p>
          <w:p w14:paraId="480F0AD3" w14:textId="77777777" w:rsidR="003E5E86" w:rsidRPr="00660721" w:rsidRDefault="003E5E86" w:rsidP="00660721">
            <w:pPr>
              <w:jc w:val="both"/>
              <w:rPr>
                <w:rFonts w:cstheme="minorHAnsi"/>
                <w:sz w:val="24"/>
                <w:szCs w:val="24"/>
                <w:lang w:val="ro-RO" w:eastAsia="en-GB"/>
              </w:rPr>
            </w:pPr>
          </w:p>
          <w:p w14:paraId="06B05053" w14:textId="0E02DBB4" w:rsidR="003E5E86" w:rsidRPr="00660721" w:rsidRDefault="003E5E86" w:rsidP="00660721">
            <w:pPr>
              <w:pStyle w:val="Heading4"/>
              <w:jc w:val="both"/>
              <w:outlineLvl w:val="3"/>
              <w:rPr>
                <w:rFonts w:asciiTheme="minorHAnsi" w:hAnsiTheme="minorHAnsi" w:cstheme="minorHAnsi"/>
                <w:i w:val="0"/>
                <w:color w:val="FF0000"/>
              </w:rPr>
            </w:pPr>
            <w:r w:rsidRPr="00660721">
              <w:rPr>
                <w:rFonts w:asciiTheme="minorHAnsi" w:hAnsiTheme="minorHAnsi" w:cstheme="minorHAnsi"/>
                <w:i w:val="0"/>
                <w:color w:val="FF0000"/>
              </w:rPr>
              <w:t xml:space="preserve"> (1) Convocarea se dispune de către conducătorul autorității colegiale ori de o persoană desemnată conform legii sau regulamentului de organizare și funcționare, cu minim 5 zile înainte de data ținerii ședinței, pentru ședințele ordinare și cu minim 3 zile înainte de data ținerii ședinței, pentru ședințele extraordinare, dacă prin lege nu se prevede altfel</w:t>
            </w:r>
          </w:p>
        </w:tc>
        <w:tc>
          <w:tcPr>
            <w:tcW w:w="1275" w:type="pct"/>
            <w:shd w:val="clear" w:color="auto" w:fill="auto"/>
          </w:tcPr>
          <w:p w14:paraId="35063FB1" w14:textId="08F55D75"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Legiuitorul nu termenul maxim trebuie să prevadă, ci termenul minim, căci nu are logică să se stabilească termenele maxime, care să să fie aceleași cu termenele minime prevăzute în OUG nr. 57/2019 privind Codul administrativ, cu modificările și completările ulterioare.</w:t>
            </w:r>
          </w:p>
        </w:tc>
      </w:tr>
      <w:tr w:rsidR="003E5E86" w:rsidRPr="008126BC" w14:paraId="76DB2306" w14:textId="77777777" w:rsidTr="00C72D62">
        <w:tc>
          <w:tcPr>
            <w:tcW w:w="1888" w:type="pct"/>
            <w:shd w:val="clear" w:color="auto" w:fill="auto"/>
          </w:tcPr>
          <w:p w14:paraId="444631BE" w14:textId="4781A10F"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Art. 187 Noțiune</w:t>
            </w:r>
          </w:p>
          <w:p w14:paraId="53EF1645" w14:textId="3E18B569"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Forța juridică a actului administrativ este dată de autoritatea emitentă, precum și de conținutul și de întinderea efectelor juridice pe care acesta le produce.</w:t>
            </w:r>
          </w:p>
          <w:p w14:paraId="2E8FCD5C" w14:textId="16364383"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tc>
        <w:tc>
          <w:tcPr>
            <w:tcW w:w="1837" w:type="pct"/>
            <w:shd w:val="clear" w:color="auto" w:fill="auto"/>
          </w:tcPr>
          <w:p w14:paraId="22B2604B" w14:textId="0023F796"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t>Art. 187 să fie modificat după cum urmează:</w:t>
            </w:r>
          </w:p>
          <w:p w14:paraId="5DC61BE2" w14:textId="61FC757B"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i w:val="0"/>
                <w:color w:val="auto"/>
              </w:rPr>
              <w:t>Forța juridică a actului administrativ este dată de autoritatea emitentă, precum și de conținutul și de întinderea efectelor juridice pe care acesta le produce</w:t>
            </w:r>
            <w:r w:rsidRPr="00660721">
              <w:rPr>
                <w:rFonts w:asciiTheme="minorHAnsi" w:hAnsiTheme="minorHAnsi" w:cstheme="minorHAnsi"/>
                <w:b/>
                <w:i w:val="0"/>
                <w:color w:val="FF0000"/>
              </w:rPr>
              <w:t>, emisă cu respectarea normelor în vigoare.</w:t>
            </w:r>
          </w:p>
        </w:tc>
        <w:tc>
          <w:tcPr>
            <w:tcW w:w="1275" w:type="pct"/>
            <w:shd w:val="clear" w:color="auto" w:fill="auto"/>
          </w:tcPr>
          <w:p w14:paraId="1428A8A9"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48BE787D" w14:textId="77777777" w:rsidTr="00C72D62">
        <w:tc>
          <w:tcPr>
            <w:tcW w:w="1888" w:type="pct"/>
            <w:shd w:val="clear" w:color="auto" w:fill="auto"/>
          </w:tcPr>
          <w:p w14:paraId="55186359" w14:textId="4DA9264D"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Art. 188 Prezumția de legalitate</w:t>
            </w:r>
          </w:p>
          <w:p w14:paraId="23A8326A" w14:textId="1903C855"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Prezumția de legalitate reprezintă calitatea actului administrativ de a fi considerat că respectă Constituția, legea, dreptul Uniunii Europene și toate actele normative cu forță juridică superioară. </w:t>
            </w:r>
          </w:p>
          <w:p w14:paraId="06A2C143" w14:textId="5E3F087A"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(2) Prezumția de legalitate are caracter relativ și se menține până la momentul în care instanța de judecată constată, cu caracter definitiv, că actul nu corespunde legii. </w:t>
            </w:r>
          </w:p>
          <w:p w14:paraId="2CDCD606" w14:textId="12D29F83"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 (3) În cazul actelor administrative exceptate de la controlul judecătoresc de legalitate, prezumția de legalitate are caracter absolut. </w:t>
            </w:r>
          </w:p>
          <w:p w14:paraId="2F0B5DE0"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p w14:paraId="621D2EF8" w14:textId="77777777" w:rsidR="003E5E86" w:rsidRPr="00660721" w:rsidRDefault="003E5E86" w:rsidP="00660721">
            <w:pPr>
              <w:pStyle w:val="Heading4"/>
              <w:jc w:val="both"/>
              <w:outlineLvl w:val="3"/>
              <w:rPr>
                <w:rFonts w:asciiTheme="minorHAnsi" w:hAnsiTheme="minorHAnsi" w:cstheme="minorHAnsi"/>
                <w:b/>
                <w:i w:val="0"/>
                <w:color w:val="auto"/>
              </w:rPr>
            </w:pPr>
          </w:p>
          <w:p w14:paraId="4F1732B6" w14:textId="77777777" w:rsidR="003E5E86" w:rsidRPr="00660721" w:rsidRDefault="003E5E86" w:rsidP="00660721">
            <w:pPr>
              <w:pStyle w:val="Heading4"/>
              <w:jc w:val="both"/>
              <w:outlineLvl w:val="3"/>
              <w:rPr>
                <w:rFonts w:asciiTheme="minorHAnsi" w:hAnsiTheme="minorHAnsi" w:cstheme="minorHAnsi"/>
                <w:b/>
                <w:i w:val="0"/>
                <w:color w:val="auto"/>
              </w:rPr>
            </w:pPr>
          </w:p>
          <w:p w14:paraId="48014A7B" w14:textId="77777777" w:rsidR="003E5E86" w:rsidRPr="00660721" w:rsidRDefault="003E5E86" w:rsidP="00660721">
            <w:pPr>
              <w:pStyle w:val="Heading4"/>
              <w:jc w:val="both"/>
              <w:outlineLvl w:val="3"/>
              <w:rPr>
                <w:rFonts w:asciiTheme="minorHAnsi" w:hAnsiTheme="minorHAnsi" w:cstheme="minorHAnsi"/>
                <w:b/>
                <w:i w:val="0"/>
                <w:color w:val="auto"/>
              </w:rPr>
            </w:pPr>
          </w:p>
          <w:p w14:paraId="74932CC5" w14:textId="77777777" w:rsidR="003E5E86" w:rsidRPr="00660721" w:rsidRDefault="003E5E86" w:rsidP="00660721">
            <w:pPr>
              <w:pStyle w:val="Heading4"/>
              <w:jc w:val="both"/>
              <w:outlineLvl w:val="3"/>
              <w:rPr>
                <w:rFonts w:asciiTheme="minorHAnsi" w:hAnsiTheme="minorHAnsi" w:cstheme="minorHAnsi"/>
                <w:b/>
                <w:i w:val="0"/>
                <w:color w:val="auto"/>
              </w:rPr>
            </w:pPr>
          </w:p>
          <w:p w14:paraId="31E2ABAA" w14:textId="77777777" w:rsidR="003E5E86" w:rsidRPr="00660721" w:rsidRDefault="003E5E86" w:rsidP="00660721">
            <w:pPr>
              <w:pStyle w:val="Heading4"/>
              <w:jc w:val="both"/>
              <w:outlineLvl w:val="3"/>
              <w:rPr>
                <w:rFonts w:asciiTheme="minorHAnsi" w:hAnsiTheme="minorHAnsi" w:cstheme="minorHAnsi"/>
                <w:b/>
                <w:i w:val="0"/>
                <w:color w:val="auto"/>
              </w:rPr>
            </w:pPr>
          </w:p>
        </w:tc>
        <w:tc>
          <w:tcPr>
            <w:tcW w:w="1837" w:type="pct"/>
            <w:shd w:val="clear" w:color="auto" w:fill="auto"/>
          </w:tcPr>
          <w:p w14:paraId="643EE8A7" w14:textId="13938607"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t>Art. 188 alin. (1) să fie modificat după cum urmează:</w:t>
            </w:r>
          </w:p>
          <w:p w14:paraId="5CA9E6F2" w14:textId="77777777" w:rsidR="003E5E86" w:rsidRPr="00660721" w:rsidRDefault="003E5E86" w:rsidP="00660721">
            <w:pPr>
              <w:jc w:val="both"/>
              <w:rPr>
                <w:rFonts w:cstheme="minorHAnsi"/>
                <w:sz w:val="24"/>
                <w:szCs w:val="24"/>
                <w:lang w:val="ro-RO" w:eastAsia="en-GB"/>
              </w:rPr>
            </w:pPr>
          </w:p>
          <w:p w14:paraId="7D248E68" w14:textId="77777777" w:rsidR="003E5E86" w:rsidRPr="00660721" w:rsidRDefault="003E5E86" w:rsidP="00660721">
            <w:pPr>
              <w:pStyle w:val="Heading4"/>
              <w:jc w:val="both"/>
              <w:outlineLvl w:val="3"/>
              <w:rPr>
                <w:rFonts w:asciiTheme="minorHAnsi" w:hAnsiTheme="minorHAnsi" w:cstheme="minorHAnsi"/>
                <w:i w:val="0"/>
                <w:color w:val="FF0000"/>
              </w:rPr>
            </w:pPr>
            <w:r w:rsidRPr="00660721">
              <w:rPr>
                <w:rFonts w:asciiTheme="minorHAnsi" w:hAnsiTheme="minorHAnsi" w:cstheme="minorHAnsi"/>
                <w:i w:val="0"/>
                <w:color w:val="FF0000"/>
              </w:rPr>
              <w:t>(1)</w:t>
            </w:r>
            <w:r w:rsidRPr="00660721">
              <w:rPr>
                <w:rFonts w:asciiTheme="minorHAnsi" w:hAnsiTheme="minorHAnsi" w:cstheme="minorHAnsi"/>
                <w:i w:val="0"/>
                <w:color w:val="FF0000"/>
              </w:rPr>
              <w:tab/>
              <w:t>Prezumția de legalitate a actului administrativ este dată de aparența emiterii acestuia în conformitate cu prevederile Constituției și ale celorlalte prevederi legale incidente în vigoare, inclusiv cu prevederile aquis-ului comunitar.</w:t>
            </w:r>
          </w:p>
          <w:p w14:paraId="5FE0791D" w14:textId="77777777" w:rsidR="003E5E86" w:rsidRPr="00660721" w:rsidRDefault="003E5E86" w:rsidP="00660721">
            <w:pPr>
              <w:pStyle w:val="Heading4"/>
              <w:jc w:val="both"/>
              <w:outlineLvl w:val="3"/>
              <w:rPr>
                <w:rFonts w:asciiTheme="minorHAnsi" w:hAnsiTheme="minorHAnsi" w:cstheme="minorHAnsi"/>
                <w:i w:val="0"/>
                <w:color w:val="FF0000"/>
              </w:rPr>
            </w:pPr>
          </w:p>
        </w:tc>
        <w:tc>
          <w:tcPr>
            <w:tcW w:w="1275" w:type="pct"/>
            <w:shd w:val="clear" w:color="auto" w:fill="auto"/>
          </w:tcPr>
          <w:p w14:paraId="41933E01"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38F3DC3B" w14:textId="77777777" w:rsidTr="00C72D62">
        <w:tc>
          <w:tcPr>
            <w:tcW w:w="1888" w:type="pct"/>
            <w:shd w:val="clear" w:color="auto" w:fill="auto"/>
          </w:tcPr>
          <w:p w14:paraId="2100EA8C" w14:textId="3681F322"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lastRenderedPageBreak/>
              <w:t>Art. 195 Caracterul de titlu executoriu al actului administrativ</w:t>
            </w:r>
          </w:p>
          <w:p w14:paraId="3B32AE03"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(1) Actul administrativ constituie titlu</w:t>
            </w:r>
            <w:r w:rsidRPr="00660721">
              <w:rPr>
                <w:rFonts w:asciiTheme="minorHAnsi" w:hAnsiTheme="minorHAnsi" w:cstheme="minorHAnsi"/>
                <w:i w:val="0"/>
                <w:color w:val="FF0000"/>
              </w:rPr>
              <w:t>l</w:t>
            </w:r>
            <w:r w:rsidRPr="00660721">
              <w:rPr>
                <w:rFonts w:asciiTheme="minorHAnsi" w:hAnsiTheme="minorHAnsi" w:cstheme="minorHAnsi"/>
                <w:i w:val="0"/>
                <w:color w:val="auto"/>
              </w:rPr>
              <w:t xml:space="preserve"> executoriu. </w:t>
            </w:r>
          </w:p>
          <w:p w14:paraId="224A88ED"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(2) În cazul în care actul nu este executat de bună voie, executarea silită se dispune în baza actului, fără parcurgerea unor formalități suplimentare de învestire cu forță executorie. </w:t>
            </w:r>
          </w:p>
          <w:p w14:paraId="2073ABCA"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(3) Executarea silită a actului administrativ se face prin intervenția forței de constrângere a statului.</w:t>
            </w:r>
          </w:p>
          <w:p w14:paraId="109226FF"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ab/>
            </w:r>
          </w:p>
          <w:p w14:paraId="51EECA78" w14:textId="77777777" w:rsidR="003E5E86" w:rsidRPr="00660721" w:rsidRDefault="003E5E86" w:rsidP="00660721">
            <w:pPr>
              <w:pStyle w:val="Heading4"/>
              <w:jc w:val="both"/>
              <w:outlineLvl w:val="3"/>
              <w:rPr>
                <w:rFonts w:asciiTheme="minorHAnsi" w:hAnsiTheme="minorHAnsi" w:cstheme="minorHAnsi"/>
                <w:b/>
                <w:i w:val="0"/>
                <w:color w:val="auto"/>
              </w:rPr>
            </w:pPr>
          </w:p>
          <w:p w14:paraId="50DA4285" w14:textId="2CEB8C9A" w:rsidR="003E5E86" w:rsidRPr="00660721" w:rsidRDefault="003E5E86" w:rsidP="00660721">
            <w:pPr>
              <w:pStyle w:val="Heading4"/>
              <w:jc w:val="both"/>
              <w:outlineLvl w:val="3"/>
              <w:rPr>
                <w:rFonts w:asciiTheme="minorHAnsi" w:hAnsiTheme="minorHAnsi" w:cstheme="minorHAnsi"/>
                <w:b/>
                <w:i w:val="0"/>
                <w:color w:val="auto"/>
              </w:rPr>
            </w:pPr>
          </w:p>
          <w:p w14:paraId="6036DBDB"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p w14:paraId="4D88E122" w14:textId="20AC843D" w:rsidR="003E5E86" w:rsidRPr="00660721" w:rsidRDefault="003E5E86" w:rsidP="00660721">
            <w:pPr>
              <w:pStyle w:val="Heading4"/>
              <w:jc w:val="both"/>
              <w:outlineLvl w:val="3"/>
              <w:rPr>
                <w:rFonts w:asciiTheme="minorHAnsi" w:hAnsiTheme="minorHAnsi" w:cstheme="minorHAnsi"/>
                <w:b/>
                <w:i w:val="0"/>
                <w:color w:val="auto"/>
              </w:rPr>
            </w:pPr>
          </w:p>
        </w:tc>
        <w:tc>
          <w:tcPr>
            <w:tcW w:w="1837" w:type="pct"/>
            <w:shd w:val="clear" w:color="auto" w:fill="auto"/>
          </w:tcPr>
          <w:p w14:paraId="11DFA564" w14:textId="316AF5C3"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t>Art. 195 alin. (1) să fie modificat după cum urmează:</w:t>
            </w:r>
          </w:p>
          <w:p w14:paraId="38BE7EE3" w14:textId="77777777" w:rsidR="003E5E86" w:rsidRPr="00660721" w:rsidRDefault="003E5E86" w:rsidP="00660721">
            <w:pPr>
              <w:pStyle w:val="Heading4"/>
              <w:jc w:val="both"/>
              <w:outlineLvl w:val="3"/>
              <w:rPr>
                <w:rFonts w:asciiTheme="minorHAnsi" w:hAnsiTheme="minorHAnsi" w:cstheme="minorHAnsi"/>
                <w:b/>
                <w:i w:val="0"/>
                <w:color w:val="FF0000"/>
              </w:rPr>
            </w:pPr>
          </w:p>
          <w:p w14:paraId="1731C1C7" w14:textId="5B34FECE" w:rsidR="003E5E86" w:rsidRPr="00660721" w:rsidRDefault="003E5E86" w:rsidP="00660721">
            <w:pPr>
              <w:pStyle w:val="Heading4"/>
              <w:jc w:val="both"/>
              <w:outlineLvl w:val="3"/>
              <w:rPr>
                <w:rFonts w:asciiTheme="minorHAnsi" w:hAnsiTheme="minorHAnsi" w:cstheme="minorHAnsi"/>
                <w:i w:val="0"/>
                <w:color w:val="FF0000"/>
              </w:rPr>
            </w:pPr>
            <w:r w:rsidRPr="00660721">
              <w:rPr>
                <w:rFonts w:asciiTheme="minorHAnsi" w:hAnsiTheme="minorHAnsi" w:cstheme="minorHAnsi"/>
                <w:i w:val="0"/>
                <w:color w:val="FF0000"/>
              </w:rPr>
              <w:t>(1) Actul administrativ constituie titlu executoriu.</w:t>
            </w:r>
          </w:p>
        </w:tc>
        <w:tc>
          <w:tcPr>
            <w:tcW w:w="1275" w:type="pct"/>
            <w:shd w:val="clear" w:color="auto" w:fill="auto"/>
          </w:tcPr>
          <w:p w14:paraId="6AE39C66" w14:textId="7EBB9BE8"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Propunem corectarea greșelii de ortografie, care are alt înțeles, decât ce s-a dorit să fie de legiuitor.</w:t>
            </w:r>
          </w:p>
        </w:tc>
      </w:tr>
      <w:tr w:rsidR="003E5E86" w:rsidRPr="008126BC" w14:paraId="5E43F7C5" w14:textId="77777777" w:rsidTr="00C72D62">
        <w:tc>
          <w:tcPr>
            <w:tcW w:w="1888" w:type="pct"/>
            <w:shd w:val="clear" w:color="auto" w:fill="auto"/>
          </w:tcPr>
          <w:p w14:paraId="2F97C9AB" w14:textId="7B2DF70E"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 xml:space="preserve">Art. 197 Opozabilitatea actului administrativ </w:t>
            </w:r>
          </w:p>
          <w:p w14:paraId="6D206508" w14:textId="61888CEE"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(1) Obligația de respectare sau opozabilitatea impune tuturor subiectelor de drept să se abțină de la orice act sau fapt care ar putea intra în contradicție cu efectele produse de actul administrativ.</w:t>
            </w:r>
          </w:p>
          <w:p w14:paraId="0ED0E1CA"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(2) Obligația de respectare este o obligație cu caracter general și impersonal.</w:t>
            </w:r>
          </w:p>
          <w:p w14:paraId="3620B7ED" w14:textId="28B178DD"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tc>
        <w:tc>
          <w:tcPr>
            <w:tcW w:w="1837" w:type="pct"/>
            <w:shd w:val="clear" w:color="auto" w:fill="auto"/>
          </w:tcPr>
          <w:p w14:paraId="466D74CE" w14:textId="637B7CC6"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t>Art. 197 alin. (1-2) să fie modificat după cum urmează:</w:t>
            </w:r>
            <w:r w:rsidRPr="00660721">
              <w:rPr>
                <w:rFonts w:asciiTheme="minorHAnsi" w:hAnsiTheme="minorHAnsi" w:cstheme="minorHAnsi"/>
                <w:b/>
                <w:i w:val="0"/>
                <w:color w:val="FF0000"/>
              </w:rPr>
              <w:tab/>
            </w:r>
          </w:p>
          <w:p w14:paraId="7026EA89"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(1) Obligația de respectare sau opozabilitatea impune tuturor subiectelor de drept să se abțină de la orice act sau fapt care ar putea intra în contradicție </w:t>
            </w:r>
            <w:r w:rsidRPr="00660721">
              <w:rPr>
                <w:rFonts w:asciiTheme="minorHAnsi" w:hAnsiTheme="minorHAnsi" w:cstheme="minorHAnsi"/>
                <w:i w:val="0"/>
                <w:color w:val="FF0000"/>
              </w:rPr>
              <w:t>cu dispozițiile actului administrativ.</w:t>
            </w:r>
          </w:p>
          <w:p w14:paraId="203CC6CE" w14:textId="20007299"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i w:val="0"/>
                <w:color w:val="auto"/>
              </w:rPr>
              <w:t xml:space="preserve">(2) Obligația de respectare a </w:t>
            </w:r>
            <w:r w:rsidRPr="00660721">
              <w:rPr>
                <w:rFonts w:asciiTheme="minorHAnsi" w:hAnsiTheme="minorHAnsi" w:cstheme="minorHAnsi"/>
                <w:i w:val="0"/>
                <w:color w:val="FF0000"/>
              </w:rPr>
              <w:t>prevederilor actului administrativ</w:t>
            </w:r>
            <w:r w:rsidRPr="00660721">
              <w:rPr>
                <w:rFonts w:asciiTheme="minorHAnsi" w:hAnsiTheme="minorHAnsi" w:cstheme="minorHAnsi"/>
                <w:i w:val="0"/>
                <w:color w:val="auto"/>
              </w:rPr>
              <w:t xml:space="preserve"> este o obligație cu caracter general și impersonal.</w:t>
            </w:r>
          </w:p>
        </w:tc>
        <w:tc>
          <w:tcPr>
            <w:tcW w:w="1275" w:type="pct"/>
            <w:shd w:val="clear" w:color="auto" w:fill="auto"/>
          </w:tcPr>
          <w:p w14:paraId="56A3A028"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3BDD91BD" w14:textId="77777777" w:rsidTr="00C72D62">
        <w:tc>
          <w:tcPr>
            <w:tcW w:w="1888" w:type="pct"/>
            <w:shd w:val="clear" w:color="auto" w:fill="auto"/>
          </w:tcPr>
          <w:p w14:paraId="5EDFED79" w14:textId="16BAB9B8"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Art. 203 Modalități de încetare a efectelor juridice</w:t>
            </w:r>
          </w:p>
          <w:p w14:paraId="14738A75" w14:textId="77777777" w:rsidR="003E5E86" w:rsidRPr="00660721" w:rsidRDefault="003E5E86" w:rsidP="00660721">
            <w:pPr>
              <w:jc w:val="both"/>
              <w:rPr>
                <w:rFonts w:cstheme="minorHAnsi"/>
                <w:sz w:val="24"/>
                <w:szCs w:val="24"/>
                <w:lang w:val="ro-RO" w:eastAsia="en-GB"/>
              </w:rPr>
            </w:pPr>
          </w:p>
          <w:p w14:paraId="4FA628F3"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Actele administrative pot fi abrogate, anulate, revocate, constatate ca inexistente sau suspendate în condițiile prezentului cod. Încetarea efectelor juridice ale actului administrativ se poate realiza și prin renunțarea beneficiarului la exercițiul dreptului conferit de actul administrativ. </w:t>
            </w:r>
          </w:p>
          <w:p w14:paraId="347DE4FE"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p w14:paraId="5CC6C1A2" w14:textId="77777777" w:rsidR="003E5E86" w:rsidRPr="00660721" w:rsidRDefault="003E5E86" w:rsidP="00660721">
            <w:pPr>
              <w:pStyle w:val="Heading4"/>
              <w:jc w:val="both"/>
              <w:outlineLvl w:val="3"/>
              <w:rPr>
                <w:rFonts w:asciiTheme="minorHAnsi" w:hAnsiTheme="minorHAnsi" w:cstheme="minorHAnsi"/>
                <w:b/>
                <w:i w:val="0"/>
                <w:color w:val="auto"/>
              </w:rPr>
            </w:pPr>
          </w:p>
          <w:p w14:paraId="6050D492" w14:textId="77777777" w:rsidR="003E5E86" w:rsidRPr="00660721" w:rsidRDefault="003E5E86" w:rsidP="00660721">
            <w:pPr>
              <w:pStyle w:val="Heading4"/>
              <w:jc w:val="both"/>
              <w:outlineLvl w:val="3"/>
              <w:rPr>
                <w:rFonts w:asciiTheme="minorHAnsi" w:hAnsiTheme="minorHAnsi" w:cstheme="minorHAnsi"/>
                <w:b/>
                <w:i w:val="0"/>
                <w:color w:val="auto"/>
              </w:rPr>
            </w:pPr>
          </w:p>
        </w:tc>
        <w:tc>
          <w:tcPr>
            <w:tcW w:w="1837" w:type="pct"/>
            <w:shd w:val="clear" w:color="auto" w:fill="auto"/>
          </w:tcPr>
          <w:p w14:paraId="0B93FD2A" w14:textId="36E26E55" w:rsidR="003E5E86" w:rsidRPr="00660721" w:rsidRDefault="003E5E86" w:rsidP="00660721">
            <w:pPr>
              <w:jc w:val="both"/>
              <w:rPr>
                <w:rFonts w:cstheme="minorHAnsi"/>
                <w:sz w:val="24"/>
                <w:szCs w:val="24"/>
                <w:lang w:val="ro-RO" w:eastAsia="en-GB"/>
              </w:rPr>
            </w:pPr>
            <w:r w:rsidRPr="00660721">
              <w:rPr>
                <w:rFonts w:cstheme="minorHAnsi"/>
                <w:b/>
                <w:color w:val="FF0000"/>
                <w:sz w:val="24"/>
                <w:szCs w:val="24"/>
              </w:rPr>
              <w:t>Art. 203 să fie modificat după cum urmează:</w:t>
            </w:r>
          </w:p>
          <w:p w14:paraId="5F422305" w14:textId="07465275" w:rsidR="003E5E86" w:rsidRPr="00660721" w:rsidRDefault="003E5E86" w:rsidP="00660721">
            <w:pPr>
              <w:jc w:val="both"/>
              <w:rPr>
                <w:rFonts w:cstheme="minorHAnsi"/>
                <w:sz w:val="24"/>
                <w:szCs w:val="24"/>
                <w:lang w:val="ro-RO" w:eastAsia="en-GB"/>
              </w:rPr>
            </w:pPr>
          </w:p>
          <w:p w14:paraId="2343F0B6"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FF0000"/>
              </w:rPr>
              <w:t>Actele administrative pot fi abrogate, anulate, revocate sau suspendate în condițiile prezentului cod. Încetarea efectelor juridice ale actului administrativ se poate realiza și prin renunțarea beneficiarului la exercițiul dreptului conferit de actul administrativ</w:t>
            </w:r>
            <w:r w:rsidRPr="00660721">
              <w:rPr>
                <w:rFonts w:asciiTheme="minorHAnsi" w:hAnsiTheme="minorHAnsi" w:cstheme="minorHAnsi"/>
                <w:i w:val="0"/>
                <w:color w:val="auto"/>
              </w:rPr>
              <w:t xml:space="preserve">. </w:t>
            </w:r>
          </w:p>
          <w:p w14:paraId="2FD60B9A" w14:textId="77777777" w:rsidR="003E5E86" w:rsidRPr="00660721" w:rsidRDefault="003E5E86" w:rsidP="00660721">
            <w:pPr>
              <w:jc w:val="both"/>
              <w:rPr>
                <w:rFonts w:cstheme="minorHAnsi"/>
                <w:sz w:val="24"/>
                <w:szCs w:val="24"/>
                <w:lang w:val="ro-RO" w:eastAsia="en-GB"/>
              </w:rPr>
            </w:pPr>
          </w:p>
        </w:tc>
        <w:tc>
          <w:tcPr>
            <w:tcW w:w="1275" w:type="pct"/>
            <w:shd w:val="clear" w:color="auto" w:fill="auto"/>
          </w:tcPr>
          <w:p w14:paraId="1B30D810"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731E9C62" w14:textId="77777777" w:rsidTr="00C72D62">
        <w:tc>
          <w:tcPr>
            <w:tcW w:w="1888" w:type="pct"/>
            <w:shd w:val="clear" w:color="auto" w:fill="auto"/>
          </w:tcPr>
          <w:p w14:paraId="47EC846A" w14:textId="44BC41B6"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 xml:space="preserve">Art. 205 Revocarea </w:t>
            </w:r>
          </w:p>
          <w:p w14:paraId="57A0BA3C"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lastRenderedPageBreak/>
              <w:t xml:space="preserve">(1) Revocarea reprezintă operaţiunea juridică prin care autoritatea emitentă sau autoritatea ierarhic superioară desfiinţează un act administrativ. </w:t>
            </w:r>
          </w:p>
          <w:p w14:paraId="4C1586EF"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(2) Orice act administrativ cu caracter normativ poate fi revocat.</w:t>
            </w:r>
          </w:p>
          <w:p w14:paraId="70E65151"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 xml:space="preserve">(3) Actele administrative cu caracter individual pot fi revocate, cu unele excepții. </w:t>
            </w:r>
          </w:p>
          <w:p w14:paraId="520CCF15" w14:textId="593200D4"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i w:val="0"/>
                <w:color w:val="auto"/>
              </w:rPr>
              <w:tab/>
            </w:r>
          </w:p>
        </w:tc>
        <w:tc>
          <w:tcPr>
            <w:tcW w:w="1837" w:type="pct"/>
            <w:shd w:val="clear" w:color="auto" w:fill="auto"/>
          </w:tcPr>
          <w:p w14:paraId="4495F80E" w14:textId="39600B38" w:rsidR="003E5E86" w:rsidRPr="00660721" w:rsidRDefault="003E5E86" w:rsidP="00660721">
            <w:pPr>
              <w:pStyle w:val="Heading4"/>
              <w:jc w:val="both"/>
              <w:outlineLvl w:val="3"/>
              <w:rPr>
                <w:rFonts w:asciiTheme="minorHAnsi" w:hAnsiTheme="minorHAnsi" w:cstheme="minorHAnsi"/>
                <w:b/>
                <w:i w:val="0"/>
                <w:color w:val="FF0000"/>
              </w:rPr>
            </w:pPr>
            <w:r w:rsidRPr="00660721">
              <w:rPr>
                <w:rFonts w:asciiTheme="minorHAnsi" w:hAnsiTheme="minorHAnsi" w:cstheme="minorHAnsi"/>
                <w:b/>
                <w:i w:val="0"/>
                <w:color w:val="FF0000"/>
              </w:rPr>
              <w:lastRenderedPageBreak/>
              <w:t>Art. 205 Introducerea  unui alin. (4):</w:t>
            </w:r>
          </w:p>
          <w:p w14:paraId="43D77B72" w14:textId="77777777" w:rsidR="003E5E86" w:rsidRPr="00660721" w:rsidRDefault="003E5E86" w:rsidP="00660721">
            <w:pPr>
              <w:pStyle w:val="Heading4"/>
              <w:jc w:val="both"/>
              <w:outlineLvl w:val="3"/>
              <w:rPr>
                <w:rFonts w:asciiTheme="minorHAnsi" w:hAnsiTheme="minorHAnsi" w:cstheme="minorHAnsi"/>
                <w:b/>
                <w:i w:val="0"/>
                <w:color w:val="auto"/>
              </w:rPr>
            </w:pPr>
          </w:p>
          <w:p w14:paraId="3CA7B003" w14:textId="77777777" w:rsidR="003E5E86" w:rsidRPr="00660721" w:rsidRDefault="003E5E86" w:rsidP="00660721">
            <w:pPr>
              <w:pStyle w:val="Heading4"/>
              <w:jc w:val="both"/>
              <w:outlineLvl w:val="3"/>
              <w:rPr>
                <w:rFonts w:asciiTheme="minorHAnsi" w:hAnsiTheme="minorHAnsi" w:cstheme="minorHAnsi"/>
                <w:i w:val="0"/>
                <w:color w:val="FF0000"/>
              </w:rPr>
            </w:pPr>
            <w:r w:rsidRPr="00660721">
              <w:rPr>
                <w:rFonts w:asciiTheme="minorHAnsi" w:hAnsiTheme="minorHAnsi" w:cstheme="minorHAnsi"/>
                <w:i w:val="0"/>
                <w:color w:val="FF0000"/>
              </w:rPr>
              <w:t>(4) Revocarea actul administrativ produce efecte retroactive, iar actele emise în baza acestuia urmează soarta actului administrativ revocat.</w:t>
            </w:r>
          </w:p>
          <w:p w14:paraId="50712C19" w14:textId="77777777" w:rsidR="003E5E86" w:rsidRPr="00660721" w:rsidRDefault="003E5E86" w:rsidP="00660721">
            <w:pPr>
              <w:pStyle w:val="Heading4"/>
              <w:jc w:val="both"/>
              <w:outlineLvl w:val="3"/>
              <w:rPr>
                <w:rFonts w:asciiTheme="minorHAnsi" w:hAnsiTheme="minorHAnsi" w:cstheme="minorHAnsi"/>
                <w:b/>
                <w:i w:val="0"/>
                <w:color w:val="FF0000"/>
              </w:rPr>
            </w:pPr>
          </w:p>
        </w:tc>
        <w:tc>
          <w:tcPr>
            <w:tcW w:w="1275" w:type="pct"/>
            <w:shd w:val="clear" w:color="auto" w:fill="auto"/>
          </w:tcPr>
          <w:p w14:paraId="20B5A243"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13938C3F" w14:textId="77777777" w:rsidTr="00C72D62">
        <w:tc>
          <w:tcPr>
            <w:tcW w:w="1888" w:type="pct"/>
            <w:shd w:val="clear" w:color="auto" w:fill="auto"/>
          </w:tcPr>
          <w:p w14:paraId="5E31B698" w14:textId="58657F2C"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lastRenderedPageBreak/>
              <w:t>Art. 210 Anularea</w:t>
            </w:r>
          </w:p>
          <w:p w14:paraId="3436DB62"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(1)</w:t>
            </w:r>
            <w:r w:rsidRPr="00660721">
              <w:rPr>
                <w:rFonts w:asciiTheme="minorHAnsi" w:hAnsiTheme="minorHAnsi" w:cstheme="minorHAnsi"/>
                <w:i w:val="0"/>
                <w:color w:val="auto"/>
              </w:rPr>
              <w:tab/>
              <w:t xml:space="preserve">Anularea reprezintă operațiunea juridică prin care se dispune încetarea definitivă a producerii de efecte juridice de către un act administrativ. </w:t>
            </w:r>
          </w:p>
          <w:p w14:paraId="378B033D"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(2)</w:t>
            </w:r>
            <w:r w:rsidRPr="00660721">
              <w:rPr>
                <w:rFonts w:asciiTheme="minorHAnsi" w:hAnsiTheme="minorHAnsi" w:cstheme="minorHAnsi"/>
                <w:i w:val="0"/>
                <w:color w:val="auto"/>
              </w:rPr>
              <w:tab/>
              <w:t>Anularea poate interveni pentru motive de nelegalitate sau de neoportunitate anterioare sau concomitente emiterii sau adoptării actului administrativ</w:t>
            </w:r>
          </w:p>
          <w:p w14:paraId="6B07FD52"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(3)</w:t>
            </w:r>
            <w:r w:rsidRPr="00660721">
              <w:rPr>
                <w:rFonts w:asciiTheme="minorHAnsi" w:hAnsiTheme="minorHAnsi" w:cstheme="minorHAnsi"/>
                <w:i w:val="0"/>
                <w:color w:val="auto"/>
              </w:rPr>
              <w:tab/>
              <w:t xml:space="preserve">Actul administrativ poate fi anulat parțial sau în integralitate. </w:t>
            </w:r>
          </w:p>
          <w:p w14:paraId="2C8E1B8A" w14:textId="77777777"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(4)</w:t>
            </w:r>
            <w:r w:rsidRPr="00660721">
              <w:rPr>
                <w:rFonts w:asciiTheme="minorHAnsi" w:hAnsiTheme="minorHAnsi" w:cstheme="minorHAnsi"/>
                <w:i w:val="0"/>
                <w:color w:val="auto"/>
              </w:rPr>
              <w:tab/>
              <w:t>Nulitatea actelor administrative este absolută. Prin legi speciale pot fi prevăzute situații de nulitate relativă a actelor administrative.</w:t>
            </w:r>
          </w:p>
          <w:p w14:paraId="62C35493" w14:textId="77777777"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p w14:paraId="7A906444" w14:textId="77777777" w:rsidR="003E5E86" w:rsidRPr="00660721" w:rsidRDefault="003E5E86" w:rsidP="00660721">
            <w:pPr>
              <w:pStyle w:val="Heading4"/>
              <w:jc w:val="both"/>
              <w:outlineLvl w:val="3"/>
              <w:rPr>
                <w:rFonts w:asciiTheme="minorHAnsi" w:hAnsiTheme="minorHAnsi" w:cstheme="minorHAnsi"/>
                <w:b/>
                <w:i w:val="0"/>
                <w:color w:val="auto"/>
              </w:rPr>
            </w:pPr>
          </w:p>
          <w:p w14:paraId="10636EE1" w14:textId="77777777" w:rsidR="003E5E86" w:rsidRPr="00660721" w:rsidRDefault="003E5E86" w:rsidP="00660721">
            <w:pPr>
              <w:pStyle w:val="Heading4"/>
              <w:jc w:val="both"/>
              <w:outlineLvl w:val="3"/>
              <w:rPr>
                <w:rFonts w:asciiTheme="minorHAnsi" w:hAnsiTheme="minorHAnsi" w:cstheme="minorHAnsi"/>
                <w:b/>
                <w:i w:val="0"/>
                <w:color w:val="auto"/>
              </w:rPr>
            </w:pPr>
          </w:p>
          <w:p w14:paraId="51A1700D" w14:textId="77777777" w:rsidR="003E5E86" w:rsidRPr="00660721" w:rsidRDefault="003E5E86" w:rsidP="00660721">
            <w:pPr>
              <w:pStyle w:val="Heading4"/>
              <w:jc w:val="both"/>
              <w:outlineLvl w:val="3"/>
              <w:rPr>
                <w:rFonts w:asciiTheme="minorHAnsi" w:hAnsiTheme="minorHAnsi" w:cstheme="minorHAnsi"/>
                <w:b/>
                <w:i w:val="0"/>
                <w:color w:val="auto"/>
              </w:rPr>
            </w:pPr>
          </w:p>
          <w:p w14:paraId="3954730C" w14:textId="77777777" w:rsidR="003E5E86" w:rsidRPr="00660721" w:rsidRDefault="003E5E86" w:rsidP="00660721">
            <w:pPr>
              <w:pStyle w:val="Heading4"/>
              <w:jc w:val="both"/>
              <w:outlineLvl w:val="3"/>
              <w:rPr>
                <w:rFonts w:asciiTheme="minorHAnsi" w:hAnsiTheme="minorHAnsi" w:cstheme="minorHAnsi"/>
                <w:b/>
                <w:i w:val="0"/>
                <w:color w:val="auto"/>
              </w:rPr>
            </w:pPr>
          </w:p>
          <w:p w14:paraId="77CE6268" w14:textId="77777777" w:rsidR="003E5E86" w:rsidRPr="00660721" w:rsidRDefault="003E5E86" w:rsidP="00660721">
            <w:pPr>
              <w:pStyle w:val="Heading4"/>
              <w:jc w:val="both"/>
              <w:outlineLvl w:val="3"/>
              <w:rPr>
                <w:rFonts w:asciiTheme="minorHAnsi" w:hAnsiTheme="minorHAnsi" w:cstheme="minorHAnsi"/>
                <w:b/>
                <w:i w:val="0"/>
                <w:color w:val="auto"/>
              </w:rPr>
            </w:pPr>
          </w:p>
          <w:p w14:paraId="4A31A96F" w14:textId="224E1B7C" w:rsidR="003E5E86" w:rsidRPr="00660721" w:rsidRDefault="003E5E86" w:rsidP="00660721">
            <w:pPr>
              <w:pStyle w:val="Heading4"/>
              <w:jc w:val="both"/>
              <w:outlineLvl w:val="3"/>
              <w:rPr>
                <w:rFonts w:asciiTheme="minorHAnsi" w:hAnsiTheme="minorHAnsi" w:cstheme="minorHAnsi"/>
                <w:b/>
                <w:i w:val="0"/>
                <w:color w:val="auto"/>
              </w:rPr>
            </w:pPr>
            <w:r w:rsidRPr="00660721">
              <w:rPr>
                <w:rFonts w:asciiTheme="minorHAnsi" w:hAnsiTheme="minorHAnsi" w:cstheme="minorHAnsi"/>
                <w:b/>
                <w:i w:val="0"/>
                <w:color w:val="auto"/>
              </w:rPr>
              <w:tab/>
            </w:r>
          </w:p>
        </w:tc>
        <w:tc>
          <w:tcPr>
            <w:tcW w:w="1837" w:type="pct"/>
            <w:shd w:val="clear" w:color="auto" w:fill="auto"/>
          </w:tcPr>
          <w:p w14:paraId="55504C61" w14:textId="0DB088D9" w:rsidR="003E5E86" w:rsidRPr="00660721" w:rsidRDefault="003E5E86" w:rsidP="00660721">
            <w:pPr>
              <w:jc w:val="both"/>
              <w:rPr>
                <w:rFonts w:cstheme="minorHAnsi"/>
                <w:sz w:val="24"/>
                <w:szCs w:val="24"/>
                <w:lang w:val="ro-RO" w:eastAsia="en-GB"/>
              </w:rPr>
            </w:pPr>
            <w:r w:rsidRPr="00660721">
              <w:rPr>
                <w:rFonts w:cstheme="minorHAnsi"/>
                <w:b/>
                <w:color w:val="FF0000"/>
                <w:sz w:val="24"/>
                <w:szCs w:val="24"/>
              </w:rPr>
              <w:t>Art. 210 alin. (2) să fie modificat după cum urmează:</w:t>
            </w:r>
          </w:p>
          <w:p w14:paraId="035F0960" w14:textId="77777777" w:rsidR="003E5E86" w:rsidRPr="00660721" w:rsidRDefault="003E5E86" w:rsidP="00660721">
            <w:pPr>
              <w:pStyle w:val="Heading4"/>
              <w:jc w:val="both"/>
              <w:outlineLvl w:val="3"/>
              <w:rPr>
                <w:rFonts w:asciiTheme="minorHAnsi" w:hAnsiTheme="minorHAnsi" w:cstheme="minorHAnsi"/>
                <w:b/>
                <w:i w:val="0"/>
                <w:color w:val="auto"/>
              </w:rPr>
            </w:pPr>
          </w:p>
          <w:p w14:paraId="6C538A5D" w14:textId="022E6D27" w:rsidR="003E5E86" w:rsidRPr="00660721" w:rsidRDefault="003E5E86" w:rsidP="00660721">
            <w:pPr>
              <w:pStyle w:val="Heading4"/>
              <w:jc w:val="both"/>
              <w:outlineLvl w:val="3"/>
              <w:rPr>
                <w:rFonts w:asciiTheme="minorHAnsi" w:hAnsiTheme="minorHAnsi" w:cstheme="minorHAnsi"/>
                <w:i w:val="0"/>
                <w:color w:val="FF0000"/>
              </w:rPr>
            </w:pPr>
            <w:r w:rsidRPr="00660721">
              <w:rPr>
                <w:rFonts w:asciiTheme="minorHAnsi" w:hAnsiTheme="minorHAnsi" w:cstheme="minorHAnsi"/>
                <w:i w:val="0"/>
                <w:color w:val="FF0000"/>
              </w:rPr>
              <w:t>(2)  Anularea poate interveni pentru motive de nelegalitate ale actului administrativ.</w:t>
            </w:r>
          </w:p>
          <w:p w14:paraId="6E3DD3F9" w14:textId="77777777" w:rsidR="003E5E86" w:rsidRPr="00660721" w:rsidRDefault="003E5E86" w:rsidP="00660721">
            <w:pPr>
              <w:pStyle w:val="Heading4"/>
              <w:jc w:val="both"/>
              <w:outlineLvl w:val="3"/>
              <w:rPr>
                <w:rFonts w:asciiTheme="minorHAnsi" w:hAnsiTheme="minorHAnsi" w:cstheme="minorHAnsi"/>
                <w:b/>
                <w:i w:val="0"/>
                <w:color w:val="FF0000"/>
              </w:rPr>
            </w:pPr>
          </w:p>
        </w:tc>
        <w:tc>
          <w:tcPr>
            <w:tcW w:w="1275" w:type="pct"/>
            <w:shd w:val="clear" w:color="auto" w:fill="auto"/>
          </w:tcPr>
          <w:p w14:paraId="54F9F0B1" w14:textId="29813B1E" w:rsidR="003E5E86" w:rsidRPr="00660721" w:rsidRDefault="003E5E86" w:rsidP="00660721">
            <w:pPr>
              <w:pStyle w:val="Heading4"/>
              <w:jc w:val="both"/>
              <w:outlineLvl w:val="3"/>
              <w:rPr>
                <w:rFonts w:asciiTheme="minorHAnsi" w:hAnsiTheme="minorHAnsi" w:cstheme="minorHAnsi"/>
                <w:i w:val="0"/>
                <w:color w:val="auto"/>
              </w:rPr>
            </w:pPr>
            <w:r w:rsidRPr="00660721">
              <w:rPr>
                <w:rFonts w:asciiTheme="minorHAnsi" w:hAnsiTheme="minorHAnsi" w:cstheme="minorHAnsi"/>
                <w:i w:val="0"/>
                <w:color w:val="auto"/>
              </w:rPr>
              <w:t>Neoportunitatea poate atrage eventual revocarea sau abrogarea actului administrativ.</w:t>
            </w:r>
          </w:p>
        </w:tc>
      </w:tr>
      <w:tr w:rsidR="003E5E86" w:rsidRPr="008126BC" w14:paraId="0CEB76FE" w14:textId="77777777" w:rsidTr="00C72D62">
        <w:tc>
          <w:tcPr>
            <w:tcW w:w="1888" w:type="pct"/>
            <w:shd w:val="clear" w:color="auto" w:fill="auto"/>
          </w:tcPr>
          <w:p w14:paraId="52D06FDD" w14:textId="16563C4C" w:rsidR="003E5E86" w:rsidRPr="00660721" w:rsidRDefault="003E5E86" w:rsidP="00660721">
            <w:pPr>
              <w:pStyle w:val="Heading4"/>
              <w:jc w:val="both"/>
              <w:outlineLvl w:val="3"/>
              <w:rPr>
                <w:rFonts w:asciiTheme="minorHAnsi" w:hAnsiTheme="minorHAnsi" w:cstheme="minorHAnsi"/>
                <w:b/>
                <w:i w:val="0"/>
                <w:color w:val="auto"/>
              </w:rPr>
            </w:pPr>
            <w:r>
              <w:rPr>
                <w:rFonts w:asciiTheme="minorHAnsi" w:hAnsiTheme="minorHAnsi" w:cstheme="minorHAnsi"/>
                <w:b/>
                <w:i w:val="0"/>
                <w:color w:val="auto"/>
              </w:rPr>
              <w:t>Art. 217</w:t>
            </w:r>
            <w:r w:rsidRPr="00660721">
              <w:rPr>
                <w:rFonts w:asciiTheme="minorHAnsi" w:hAnsiTheme="minorHAnsi" w:cstheme="minorHAnsi"/>
                <w:b/>
                <w:i w:val="0"/>
                <w:color w:val="auto"/>
              </w:rPr>
              <w:t xml:space="preserve"> Definiție și regim juridic aplicabil </w:t>
            </w:r>
          </w:p>
          <w:p w14:paraId="21605312" w14:textId="77777777" w:rsidR="003E5E86" w:rsidRPr="00660721" w:rsidRDefault="003E5E86" w:rsidP="00660721">
            <w:pPr>
              <w:widowControl w:val="0"/>
              <w:jc w:val="both"/>
              <w:rPr>
                <w:rFonts w:cstheme="minorHAnsi"/>
                <w:sz w:val="24"/>
                <w:szCs w:val="24"/>
              </w:rPr>
            </w:pPr>
            <w:r w:rsidRPr="00660721">
              <w:rPr>
                <w:rFonts w:cstheme="minorHAnsi"/>
                <w:sz w:val="24"/>
                <w:szCs w:val="24"/>
              </w:rPr>
              <w:t xml:space="preserve">(1) Contractul administrativ este acordul de voință dintre o autoritate denumită autoritate contractantă, pe de-o parte, și alte subiecte de drept, denumite contractanți, pe de altă parte, prin care se urmărește satisfacerea unui interes general prin prestarea unui serviciu public, executarea lucrărilor de interes public </w:t>
            </w:r>
            <w:r w:rsidRPr="00660721">
              <w:rPr>
                <w:rFonts w:cstheme="minorHAnsi"/>
                <w:sz w:val="24"/>
                <w:szCs w:val="24"/>
              </w:rPr>
              <w:lastRenderedPageBreak/>
              <w:t>sau punerea în valoare a unui bun public, supus, în principal, unui regim de putere publică.</w:t>
            </w:r>
          </w:p>
          <w:p w14:paraId="075F8E98" w14:textId="77777777" w:rsidR="003E5E86" w:rsidRPr="00660721" w:rsidRDefault="003E5E86" w:rsidP="00660721">
            <w:pPr>
              <w:widowControl w:val="0"/>
              <w:jc w:val="both"/>
              <w:rPr>
                <w:rFonts w:cstheme="minorHAnsi"/>
                <w:sz w:val="24"/>
                <w:szCs w:val="24"/>
              </w:rPr>
            </w:pPr>
            <w:r w:rsidRPr="00660721">
              <w:rPr>
                <w:rFonts w:cstheme="minorHAnsi"/>
                <w:sz w:val="24"/>
                <w:szCs w:val="24"/>
              </w:rPr>
              <w:t xml:space="preserve">(2) Contractanți, în accepțiunea alin. (1) </w:t>
            </w:r>
            <w:proofErr w:type="gramStart"/>
            <w:r w:rsidRPr="00660721">
              <w:rPr>
                <w:rFonts w:cstheme="minorHAnsi"/>
                <w:sz w:val="24"/>
                <w:szCs w:val="24"/>
              </w:rPr>
              <w:t>pot</w:t>
            </w:r>
            <w:proofErr w:type="gramEnd"/>
            <w:r w:rsidRPr="00660721">
              <w:rPr>
                <w:rFonts w:cstheme="minorHAnsi"/>
                <w:sz w:val="24"/>
                <w:szCs w:val="24"/>
              </w:rPr>
              <w:t xml:space="preserve"> fi alte autorități sau orice persoane fizice sau juridice de drept privat, grup ori asociere de astfel de persoane, cu caracter permanent sau temporar.</w:t>
            </w:r>
          </w:p>
          <w:p w14:paraId="77EE0168" w14:textId="77777777" w:rsidR="003E5E86" w:rsidRPr="00660721" w:rsidRDefault="003E5E86" w:rsidP="00660721">
            <w:pPr>
              <w:widowControl w:val="0"/>
              <w:jc w:val="both"/>
              <w:rPr>
                <w:rFonts w:cstheme="minorHAnsi"/>
                <w:sz w:val="24"/>
                <w:szCs w:val="24"/>
              </w:rPr>
            </w:pPr>
            <w:r w:rsidRPr="00660721">
              <w:rPr>
                <w:rFonts w:cstheme="minorHAnsi"/>
                <w:sz w:val="24"/>
                <w:szCs w:val="24"/>
              </w:rPr>
              <w:t>(3) Demararea procedurilor pentru încheierea unui contract administrativ are loc la inițiativa autorității contractante sau ca urmare a unei propuneri însușite de aceasta.</w:t>
            </w:r>
          </w:p>
          <w:p w14:paraId="3E829123" w14:textId="5A86F327" w:rsidR="003E5E86" w:rsidRPr="00660721" w:rsidRDefault="003E5E86" w:rsidP="00660721">
            <w:pPr>
              <w:widowControl w:val="0"/>
              <w:jc w:val="both"/>
              <w:rPr>
                <w:rFonts w:cstheme="minorHAnsi"/>
                <w:sz w:val="24"/>
                <w:szCs w:val="24"/>
              </w:rPr>
            </w:pPr>
            <w:r w:rsidRPr="00660721">
              <w:rPr>
                <w:rFonts w:cstheme="minorHAnsi"/>
                <w:sz w:val="24"/>
                <w:szCs w:val="24"/>
              </w:rPr>
              <w:t>(4) Dacă prin lege nu se prevede altfel, natura juridică de contract administrativ are ca efect aplicarea unui regim de drept public, încheierea, executarea și încetarea efectelor contractului administrativ realizându-se cu respectarea regulii conform căreia principiul libertății contractuale este subordonat principiului priorității interesului public.</w:t>
            </w:r>
          </w:p>
          <w:p w14:paraId="3206CFD2" w14:textId="77777777" w:rsidR="003E5E86" w:rsidRPr="00660721" w:rsidRDefault="003E5E86" w:rsidP="00660721">
            <w:pPr>
              <w:widowControl w:val="0"/>
              <w:jc w:val="both"/>
              <w:rPr>
                <w:rFonts w:cstheme="minorHAnsi"/>
                <w:sz w:val="24"/>
                <w:szCs w:val="24"/>
              </w:rPr>
            </w:pPr>
            <w:r w:rsidRPr="00660721">
              <w:rPr>
                <w:rFonts w:cstheme="minorHAnsi"/>
                <w:sz w:val="24"/>
                <w:szCs w:val="24"/>
              </w:rPr>
              <w:t>(5) Autoritatea contractantă are dreptul de a modifica sau denunța unilateral contractul administrativ, din motive excepționale, justificate de interesul public.</w:t>
            </w:r>
          </w:p>
          <w:p w14:paraId="4A5F788A" w14:textId="77777777" w:rsidR="003E5E86" w:rsidRPr="00660721" w:rsidRDefault="003E5E86" w:rsidP="00660721">
            <w:pPr>
              <w:widowControl w:val="0"/>
              <w:jc w:val="both"/>
              <w:rPr>
                <w:rFonts w:cstheme="minorHAnsi"/>
                <w:sz w:val="24"/>
                <w:szCs w:val="24"/>
              </w:rPr>
            </w:pPr>
            <w:r w:rsidRPr="00660721">
              <w:rPr>
                <w:rFonts w:cstheme="minorHAnsi"/>
                <w:sz w:val="24"/>
                <w:szCs w:val="24"/>
              </w:rPr>
              <w:t>(6) Dispozițiile prezentului titlu se completează cu normele de drept privat, în măsura în care sunt compatibile cu specificul raporturilor de putere dintre autorități pe de o parte, și celelalte subiecte de drept care sunt parte în contractul administrativ, pe de altă parte, respectiv cu prevederile legale în vigoare privind achizițiile pulice.</w:t>
            </w:r>
          </w:p>
          <w:p w14:paraId="4BA02A63" w14:textId="77777777" w:rsidR="003E5E86" w:rsidRPr="00660721" w:rsidRDefault="003E5E86" w:rsidP="00660721">
            <w:pPr>
              <w:jc w:val="both"/>
              <w:rPr>
                <w:rFonts w:cstheme="minorHAnsi"/>
                <w:sz w:val="24"/>
                <w:szCs w:val="24"/>
                <w:lang w:eastAsia="en-GB"/>
              </w:rPr>
            </w:pPr>
            <w:r w:rsidRPr="00660721">
              <w:rPr>
                <w:rFonts w:cstheme="minorHAnsi"/>
                <w:sz w:val="24"/>
                <w:szCs w:val="24"/>
              </w:rPr>
              <w:t>(7) Subcontractarea este posibilă doar în măsura în care legea și/sau autoritatea contractantă o permit.</w:t>
            </w:r>
          </w:p>
          <w:p w14:paraId="14CB2E22" w14:textId="00B8E8B9" w:rsidR="003E5E86" w:rsidRPr="00660721" w:rsidRDefault="003E5E86" w:rsidP="00660721">
            <w:pPr>
              <w:pStyle w:val="Heading4"/>
              <w:jc w:val="both"/>
              <w:outlineLvl w:val="3"/>
              <w:rPr>
                <w:rFonts w:asciiTheme="minorHAnsi" w:hAnsiTheme="minorHAnsi" w:cstheme="minorHAnsi"/>
                <w:b/>
                <w:i w:val="0"/>
                <w:color w:val="auto"/>
              </w:rPr>
            </w:pPr>
          </w:p>
        </w:tc>
        <w:tc>
          <w:tcPr>
            <w:tcW w:w="1837" w:type="pct"/>
            <w:shd w:val="clear" w:color="auto" w:fill="auto"/>
          </w:tcPr>
          <w:p w14:paraId="7FB52D4C" w14:textId="633215F0" w:rsidR="003E5E86" w:rsidRPr="00660721" w:rsidRDefault="003E5E86" w:rsidP="00660721">
            <w:pPr>
              <w:jc w:val="both"/>
              <w:rPr>
                <w:rFonts w:cstheme="minorHAnsi"/>
                <w:sz w:val="24"/>
                <w:szCs w:val="24"/>
                <w:lang w:val="ro-RO" w:eastAsia="en-GB"/>
              </w:rPr>
            </w:pPr>
            <w:r w:rsidRPr="00660721">
              <w:rPr>
                <w:rFonts w:cstheme="minorHAnsi"/>
                <w:b/>
                <w:color w:val="FF0000"/>
                <w:sz w:val="24"/>
                <w:szCs w:val="24"/>
              </w:rPr>
              <w:lastRenderedPageBreak/>
              <w:t>Art. 217 alin. (1) să fie modificat după cum urmează:</w:t>
            </w:r>
          </w:p>
          <w:p w14:paraId="18687AEE" w14:textId="77777777" w:rsidR="003E5E86" w:rsidRPr="00660721" w:rsidRDefault="003E5E86" w:rsidP="00660721">
            <w:pPr>
              <w:widowControl w:val="0"/>
              <w:jc w:val="both"/>
              <w:rPr>
                <w:rFonts w:cstheme="minorHAnsi"/>
                <w:sz w:val="24"/>
                <w:szCs w:val="24"/>
              </w:rPr>
            </w:pPr>
          </w:p>
          <w:p w14:paraId="39F2EFA6" w14:textId="77777777" w:rsidR="003E5E86" w:rsidRPr="00660721" w:rsidRDefault="003E5E86" w:rsidP="00660721">
            <w:pPr>
              <w:widowControl w:val="0"/>
              <w:jc w:val="both"/>
              <w:rPr>
                <w:rFonts w:cstheme="minorHAnsi"/>
                <w:sz w:val="24"/>
                <w:szCs w:val="24"/>
              </w:rPr>
            </w:pPr>
            <w:r w:rsidRPr="00660721">
              <w:rPr>
                <w:rFonts w:cstheme="minorHAnsi"/>
                <w:sz w:val="24"/>
                <w:szCs w:val="24"/>
              </w:rPr>
              <w:t xml:space="preserve">(1) Contractul administrativ este acordul de voință dintre o autoritate, </w:t>
            </w:r>
            <w:r w:rsidRPr="00660721">
              <w:rPr>
                <w:rFonts w:cstheme="minorHAnsi"/>
                <w:b/>
                <w:i/>
                <w:color w:val="FF0000"/>
                <w:sz w:val="24"/>
                <w:szCs w:val="24"/>
                <w:u w:val="single"/>
                <w:shd w:val="clear" w:color="auto" w:fill="FFFFFF"/>
              </w:rPr>
              <w:t>autoritate ori instituţiile administraţiei publice</w:t>
            </w:r>
            <w:r w:rsidRPr="00660721">
              <w:rPr>
                <w:rFonts w:cstheme="minorHAnsi"/>
                <w:color w:val="FF0000"/>
                <w:sz w:val="24"/>
                <w:szCs w:val="24"/>
              </w:rPr>
              <w:t xml:space="preserve">, </w:t>
            </w:r>
            <w:r w:rsidRPr="00660721">
              <w:rPr>
                <w:rFonts w:cstheme="minorHAnsi"/>
                <w:sz w:val="24"/>
                <w:szCs w:val="24"/>
              </w:rPr>
              <w:t xml:space="preserve">denumită autoritate contractantă, pe de-o parte, și alte subiecte de drept, denumite contractanți, pe de altă parte, prin care se </w:t>
            </w:r>
            <w:r w:rsidRPr="00660721">
              <w:rPr>
                <w:rFonts w:cstheme="minorHAnsi"/>
                <w:sz w:val="24"/>
                <w:szCs w:val="24"/>
              </w:rPr>
              <w:lastRenderedPageBreak/>
              <w:t>urmărește satisfacerea unui interes general prin prestarea unui serviciu public, executarea lucrărilor de interes public sau punerea în valoare a unui bun public, supus, în principal, unui regim de putere publică.</w:t>
            </w:r>
          </w:p>
          <w:p w14:paraId="51B58AF8" w14:textId="77777777" w:rsidR="003E5E86" w:rsidRPr="00660721" w:rsidRDefault="003E5E86" w:rsidP="00660721">
            <w:pPr>
              <w:pStyle w:val="Heading4"/>
              <w:jc w:val="both"/>
              <w:outlineLvl w:val="3"/>
              <w:rPr>
                <w:rFonts w:asciiTheme="minorHAnsi" w:hAnsiTheme="minorHAnsi" w:cstheme="minorHAnsi"/>
                <w:b/>
                <w:i w:val="0"/>
                <w:color w:val="auto"/>
              </w:rPr>
            </w:pPr>
          </w:p>
        </w:tc>
        <w:tc>
          <w:tcPr>
            <w:tcW w:w="1275" w:type="pct"/>
            <w:shd w:val="clear" w:color="auto" w:fill="auto"/>
          </w:tcPr>
          <w:p w14:paraId="3BD8BE85" w14:textId="77777777" w:rsidR="003E5E86" w:rsidRPr="00660721" w:rsidRDefault="003E5E86" w:rsidP="00660721">
            <w:pPr>
              <w:jc w:val="both"/>
              <w:rPr>
                <w:rFonts w:cstheme="minorHAnsi"/>
                <w:sz w:val="24"/>
                <w:szCs w:val="24"/>
              </w:rPr>
            </w:pPr>
            <w:proofErr w:type="gramStart"/>
            <w:r w:rsidRPr="00660721">
              <w:rPr>
                <w:rFonts w:cstheme="minorHAnsi"/>
                <w:sz w:val="24"/>
                <w:szCs w:val="24"/>
              </w:rPr>
              <w:lastRenderedPageBreak/>
              <w:t>art</w:t>
            </w:r>
            <w:proofErr w:type="gramEnd"/>
            <w:r w:rsidRPr="00660721">
              <w:rPr>
                <w:rFonts w:cstheme="minorHAnsi"/>
                <w:sz w:val="24"/>
                <w:szCs w:val="24"/>
              </w:rPr>
              <w:t>. 1 alin (1) din OUG 57/2019, reglementează în mod expres sfera de aplicare a Codului administrativ, respectiv ”</w:t>
            </w:r>
            <w:r w:rsidRPr="00660721">
              <w:rPr>
                <w:rStyle w:val="alb"/>
                <w:rFonts w:cstheme="minorHAnsi"/>
                <w:color w:val="333333"/>
                <w:sz w:val="24"/>
                <w:szCs w:val="24"/>
                <w:shd w:val="clear" w:color="auto" w:fill="FFFFFF"/>
              </w:rPr>
              <w:t>(1)</w:t>
            </w:r>
            <w:r w:rsidRPr="00660721">
              <w:rPr>
                <w:rFonts w:cstheme="minorHAnsi"/>
                <w:color w:val="333333"/>
                <w:sz w:val="24"/>
                <w:szCs w:val="24"/>
                <w:shd w:val="clear" w:color="auto" w:fill="FFFFFF"/>
              </w:rPr>
              <w:t xml:space="preserve">Prezentul cod reglementează cadrul general pentru organizarea şi funcţionarea autorităţilor şi instituţiilor </w:t>
            </w:r>
            <w:r w:rsidRPr="00660721">
              <w:rPr>
                <w:rFonts w:cstheme="minorHAnsi"/>
                <w:color w:val="333333"/>
                <w:sz w:val="24"/>
                <w:szCs w:val="24"/>
                <w:shd w:val="clear" w:color="auto" w:fill="FFFFFF"/>
              </w:rPr>
              <w:lastRenderedPageBreak/>
              <w:t>administraţiei publice, statutul personalului din cadrul acestora, răspunderea administrativă, serviciile publice, precum şi unele reguli specifice privind proprietatea publică şi privată a statului şi a unităţilor administrativ-teritoriale.”</w:t>
            </w:r>
          </w:p>
          <w:p w14:paraId="3CA123E9" w14:textId="77777777" w:rsidR="003E5E86" w:rsidRPr="00660721" w:rsidRDefault="003E5E86" w:rsidP="00660721">
            <w:pPr>
              <w:pStyle w:val="Heading4"/>
              <w:jc w:val="both"/>
              <w:outlineLvl w:val="3"/>
              <w:rPr>
                <w:rFonts w:asciiTheme="minorHAnsi" w:hAnsiTheme="minorHAnsi" w:cstheme="minorHAnsi"/>
                <w:i w:val="0"/>
                <w:color w:val="auto"/>
              </w:rPr>
            </w:pPr>
          </w:p>
        </w:tc>
      </w:tr>
      <w:tr w:rsidR="003E5E86" w:rsidRPr="008126BC" w14:paraId="11CE5C26" w14:textId="77777777" w:rsidTr="00C72D62">
        <w:tc>
          <w:tcPr>
            <w:tcW w:w="1888" w:type="pct"/>
            <w:shd w:val="clear" w:color="auto" w:fill="auto"/>
          </w:tcPr>
          <w:p w14:paraId="1E3E085E" w14:textId="7D24C135" w:rsidR="003E5E86" w:rsidRPr="00660721" w:rsidRDefault="003E5E86" w:rsidP="00660721">
            <w:pPr>
              <w:pStyle w:val="Heading4"/>
              <w:spacing w:before="0" w:after="120"/>
              <w:jc w:val="both"/>
              <w:outlineLvl w:val="3"/>
              <w:rPr>
                <w:rFonts w:asciiTheme="minorHAnsi" w:hAnsiTheme="minorHAnsi" w:cstheme="minorHAnsi"/>
                <w:b/>
                <w:i w:val="0"/>
                <w:color w:val="auto"/>
              </w:rPr>
            </w:pPr>
            <w:bookmarkStart w:id="34" w:name="_Toc140586458"/>
            <w:bookmarkStart w:id="35" w:name="_Toc147404693"/>
            <w:bookmarkStart w:id="36" w:name="_Toc147846200"/>
            <w:r>
              <w:rPr>
                <w:rFonts w:asciiTheme="minorHAnsi" w:hAnsiTheme="minorHAnsi" w:cstheme="minorHAnsi"/>
                <w:b/>
                <w:i w:val="0"/>
                <w:color w:val="auto"/>
              </w:rPr>
              <w:lastRenderedPageBreak/>
              <w:t>Art. 220</w:t>
            </w:r>
            <w:r w:rsidRPr="00660721">
              <w:rPr>
                <w:rFonts w:asciiTheme="minorHAnsi" w:hAnsiTheme="minorHAnsi" w:cstheme="minorHAnsi"/>
                <w:b/>
                <w:i w:val="0"/>
                <w:color w:val="auto"/>
              </w:rPr>
              <w:t xml:space="preserve"> Atribuirea contractului administrativ</w:t>
            </w:r>
            <w:bookmarkEnd w:id="34"/>
            <w:bookmarkEnd w:id="35"/>
            <w:bookmarkEnd w:id="36"/>
          </w:p>
          <w:p w14:paraId="4CD3CFAC"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(1) Atribuirea contractului administrative se realizează, de regulă, prin licitație publică. </w:t>
            </w:r>
          </w:p>
          <w:p w14:paraId="54DA01A7" w14:textId="77777777" w:rsidR="003E5E86" w:rsidRPr="00660721" w:rsidRDefault="003E5E86" w:rsidP="00660721">
            <w:pPr>
              <w:suppressAutoHyphens/>
              <w:autoSpaceDN w:val="0"/>
              <w:jc w:val="both"/>
              <w:textAlignment w:val="baseline"/>
              <w:rPr>
                <w:rFonts w:cstheme="minorHAnsi"/>
                <w:sz w:val="24"/>
                <w:szCs w:val="24"/>
              </w:rPr>
            </w:pPr>
          </w:p>
          <w:p w14:paraId="4A7E552F"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(2) Procedura de atribuire a contractului administrativ prin licitație publică se stabilește prin lege specială.</w:t>
            </w:r>
          </w:p>
          <w:p w14:paraId="6B96CD07" w14:textId="77777777" w:rsidR="003E5E86" w:rsidRPr="00660721" w:rsidRDefault="003E5E86" w:rsidP="00660721">
            <w:pPr>
              <w:suppressAutoHyphens/>
              <w:autoSpaceDN w:val="0"/>
              <w:jc w:val="both"/>
              <w:textAlignment w:val="baseline"/>
              <w:rPr>
                <w:rFonts w:cstheme="minorHAnsi"/>
                <w:sz w:val="24"/>
                <w:szCs w:val="24"/>
              </w:rPr>
            </w:pPr>
          </w:p>
          <w:p w14:paraId="13448766"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(3) În lipsa reglementării prin lege specială, contractul administrativ se atribuie în cadrul unei proceduri care se derulează cu respectarea următoarelor principii:</w:t>
            </w:r>
          </w:p>
          <w:p w14:paraId="470AFF4A"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a) transparența - punerea la dispoziție tuturor celor interesați a informațiilor referitoare la aplicarea procedurii pentru atribuirea contractului administrativ;</w:t>
            </w:r>
          </w:p>
          <w:p w14:paraId="0BF08C4F" w14:textId="77777777" w:rsidR="003E5E86" w:rsidRPr="00660721" w:rsidRDefault="003E5E86" w:rsidP="00660721">
            <w:pPr>
              <w:suppressAutoHyphens/>
              <w:autoSpaceDN w:val="0"/>
              <w:jc w:val="both"/>
              <w:textAlignment w:val="baseline"/>
              <w:rPr>
                <w:rFonts w:cstheme="minorHAnsi"/>
                <w:sz w:val="24"/>
                <w:szCs w:val="24"/>
              </w:rPr>
            </w:pPr>
          </w:p>
          <w:p w14:paraId="26435EAF"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b) tratamentul egal - aplicarea, într-o manieră nediscriminatorie, de către autoritatea contractantă, a criteriilor de atribuire a contractului administrativ;</w:t>
            </w:r>
          </w:p>
          <w:p w14:paraId="01942AF5" w14:textId="77777777" w:rsidR="003E5E86" w:rsidRPr="00660721" w:rsidRDefault="003E5E86" w:rsidP="00660721">
            <w:pPr>
              <w:suppressAutoHyphens/>
              <w:autoSpaceDN w:val="0"/>
              <w:jc w:val="both"/>
              <w:textAlignment w:val="baseline"/>
              <w:rPr>
                <w:rFonts w:cstheme="minorHAnsi"/>
                <w:sz w:val="24"/>
                <w:szCs w:val="24"/>
              </w:rPr>
            </w:pPr>
          </w:p>
          <w:p w14:paraId="2C40A224"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c) proporționalitatea - orice măsură stabilită de autoritatea contractantă trebuie să fie necesară și corespunzătoare naturii contractului;</w:t>
            </w:r>
          </w:p>
          <w:p w14:paraId="6227B234" w14:textId="77777777" w:rsidR="003E5E86" w:rsidRPr="00660721" w:rsidRDefault="003E5E86" w:rsidP="00660721">
            <w:pPr>
              <w:suppressAutoHyphens/>
              <w:autoSpaceDN w:val="0"/>
              <w:jc w:val="both"/>
              <w:textAlignment w:val="baseline"/>
              <w:rPr>
                <w:rFonts w:cstheme="minorHAnsi"/>
                <w:sz w:val="24"/>
                <w:szCs w:val="24"/>
              </w:rPr>
            </w:pPr>
          </w:p>
          <w:p w14:paraId="27EC7180" w14:textId="77777777" w:rsidR="003E5E86" w:rsidRDefault="003E5E86" w:rsidP="00660721">
            <w:pPr>
              <w:suppressAutoHyphens/>
              <w:autoSpaceDN w:val="0"/>
              <w:jc w:val="both"/>
              <w:textAlignment w:val="baseline"/>
              <w:rPr>
                <w:rFonts w:cstheme="minorHAnsi"/>
                <w:sz w:val="24"/>
                <w:szCs w:val="24"/>
              </w:rPr>
            </w:pPr>
            <w:r w:rsidRPr="00660721">
              <w:rPr>
                <w:rFonts w:cstheme="minorHAnsi"/>
                <w:sz w:val="24"/>
                <w:szCs w:val="24"/>
              </w:rPr>
              <w:t>d) nediscriminarea - aplicarea de către autoritatea contractantă a acelorași reguli, indiferent de naționalitatea sau statutul personal al participanților la procedura de atribuire a contractului administrativ;</w:t>
            </w:r>
          </w:p>
          <w:p w14:paraId="2910BDED" w14:textId="77777777" w:rsidR="003E5E86" w:rsidRPr="00660721" w:rsidRDefault="003E5E86" w:rsidP="00660721">
            <w:pPr>
              <w:suppressAutoHyphens/>
              <w:autoSpaceDN w:val="0"/>
              <w:jc w:val="both"/>
              <w:textAlignment w:val="baseline"/>
              <w:rPr>
                <w:rFonts w:cstheme="minorHAnsi"/>
                <w:sz w:val="24"/>
                <w:szCs w:val="24"/>
              </w:rPr>
            </w:pPr>
          </w:p>
          <w:p w14:paraId="34CAF199"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e) </w:t>
            </w:r>
            <w:proofErr w:type="gramStart"/>
            <w:r w:rsidRPr="00660721">
              <w:rPr>
                <w:rFonts w:cstheme="minorHAnsi"/>
                <w:sz w:val="24"/>
                <w:szCs w:val="24"/>
              </w:rPr>
              <w:t>libera</w:t>
            </w:r>
            <w:proofErr w:type="gramEnd"/>
            <w:r w:rsidRPr="00660721">
              <w:rPr>
                <w:rFonts w:cstheme="minorHAnsi"/>
                <w:sz w:val="24"/>
                <w:szCs w:val="24"/>
              </w:rPr>
              <w:t xml:space="preserve"> concurență - asigurarea de către autoritatea contractantă a condițiilor pentru ca orice participant la procedura de atribuire să poată deveni parte în contractul administrativ în condițiile legii, ale convențiilor și acordurilor internaționale la care România este parte. </w:t>
            </w:r>
          </w:p>
          <w:p w14:paraId="68A359F7" w14:textId="77777777" w:rsidR="003E5E86" w:rsidRPr="00660721" w:rsidRDefault="003E5E86" w:rsidP="00660721">
            <w:pPr>
              <w:suppressAutoHyphens/>
              <w:autoSpaceDN w:val="0"/>
              <w:jc w:val="both"/>
              <w:textAlignment w:val="baseline"/>
              <w:rPr>
                <w:rFonts w:cstheme="minorHAnsi"/>
                <w:sz w:val="24"/>
                <w:szCs w:val="24"/>
              </w:rPr>
            </w:pPr>
          </w:p>
          <w:p w14:paraId="146570B8" w14:textId="77777777" w:rsidR="003E5E86" w:rsidRPr="00660721" w:rsidRDefault="003E5E86" w:rsidP="00660721">
            <w:pPr>
              <w:suppressAutoHyphens/>
              <w:autoSpaceDN w:val="0"/>
              <w:jc w:val="both"/>
              <w:textAlignment w:val="baseline"/>
              <w:rPr>
                <w:rFonts w:cstheme="minorHAnsi"/>
                <w:sz w:val="24"/>
                <w:szCs w:val="24"/>
              </w:rPr>
            </w:pPr>
          </w:p>
          <w:p w14:paraId="12A1F02E"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(4) Autoritatea contractantă are dreptul de a solicita ofertanților constituirea unei garanții de participare a </w:t>
            </w:r>
            <w:r w:rsidRPr="00660721">
              <w:rPr>
                <w:rFonts w:cstheme="minorHAnsi"/>
                <w:sz w:val="24"/>
                <w:szCs w:val="24"/>
              </w:rPr>
              <w:lastRenderedPageBreak/>
              <w:t xml:space="preserve">cărei perioadă de valabilitate este cel puțin egală cu perioada de valabilitate </w:t>
            </w:r>
            <w:proofErr w:type="gramStart"/>
            <w:r w:rsidRPr="00660721">
              <w:rPr>
                <w:rFonts w:cstheme="minorHAnsi"/>
                <w:sz w:val="24"/>
                <w:szCs w:val="24"/>
              </w:rPr>
              <w:t>a</w:t>
            </w:r>
            <w:proofErr w:type="gramEnd"/>
            <w:r w:rsidRPr="00660721">
              <w:rPr>
                <w:rFonts w:cstheme="minorHAnsi"/>
                <w:sz w:val="24"/>
                <w:szCs w:val="24"/>
              </w:rPr>
              <w:t xml:space="preserve"> ofertei. </w:t>
            </w:r>
          </w:p>
          <w:p w14:paraId="6987C410"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(5) Garanția de participare trebuie să fie irevocabilă, necondiționată și se constituie prin virament bancar, instrumente de garantare sau depunere de numerar, în condițiile legii.  </w:t>
            </w:r>
          </w:p>
          <w:p w14:paraId="1879923A"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(6) Prin excepție de la prevederile alin. (1) un contract  administrativ poate fi atribuit direct către:</w:t>
            </w:r>
          </w:p>
          <w:p w14:paraId="0AEB6A94"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a) o autoritate publică sau instituție publică, cu condiția ca obiectul contractului să nu aibă caracter economic sau să se respecte prevederile legislației naționale și europene privind ajutorul de stat;</w:t>
            </w:r>
          </w:p>
          <w:p w14:paraId="04646964"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b) o persoană fizică sau juridică pentru care, prin lege specială, s-a prevăzut o măsură de protecție socială sau o măsură de acordare a unor drepturi;</w:t>
            </w:r>
          </w:p>
          <w:p w14:paraId="1B2BC898"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c) </w:t>
            </w:r>
            <w:proofErr w:type="gramStart"/>
            <w:r w:rsidRPr="00660721">
              <w:rPr>
                <w:rFonts w:cstheme="minorHAnsi"/>
                <w:sz w:val="24"/>
                <w:szCs w:val="24"/>
              </w:rPr>
              <w:t>o</w:t>
            </w:r>
            <w:proofErr w:type="gramEnd"/>
            <w:r w:rsidRPr="00660721">
              <w:rPr>
                <w:rFonts w:cstheme="minorHAnsi"/>
                <w:sz w:val="24"/>
                <w:szCs w:val="24"/>
              </w:rPr>
              <w:t xml:space="preserve"> regie autonomă, companie sau societate națională sau locală cu capital integral public aflată în subordinea, sub autoritatea sau în coordonarea autorității contractante, al cărei obiect principal de activitate are legături de cauzalitate cu obiectul contractului administrativ respectiv, dar numai până la privatizarea acestora.</w:t>
            </w:r>
          </w:p>
          <w:p w14:paraId="3F62227E" w14:textId="77777777" w:rsidR="003E5E86" w:rsidRPr="00660721" w:rsidRDefault="003E5E86" w:rsidP="00660721">
            <w:pPr>
              <w:pStyle w:val="Heading4"/>
              <w:jc w:val="both"/>
              <w:outlineLvl w:val="3"/>
              <w:rPr>
                <w:rFonts w:asciiTheme="minorHAnsi" w:hAnsiTheme="minorHAnsi" w:cstheme="minorHAnsi"/>
                <w:b/>
                <w:i w:val="0"/>
                <w:color w:val="auto"/>
              </w:rPr>
            </w:pPr>
          </w:p>
        </w:tc>
        <w:tc>
          <w:tcPr>
            <w:tcW w:w="1837" w:type="pct"/>
            <w:shd w:val="clear" w:color="auto" w:fill="auto"/>
          </w:tcPr>
          <w:p w14:paraId="3D22FD45" w14:textId="6ACE3CAA" w:rsidR="003E5E86" w:rsidRPr="00660721" w:rsidRDefault="003E5E86" w:rsidP="00660721">
            <w:pPr>
              <w:jc w:val="both"/>
              <w:rPr>
                <w:rFonts w:cstheme="minorHAnsi"/>
                <w:sz w:val="24"/>
                <w:szCs w:val="24"/>
                <w:lang w:val="ro-RO" w:eastAsia="en-GB"/>
              </w:rPr>
            </w:pPr>
            <w:r w:rsidRPr="00660721">
              <w:rPr>
                <w:rFonts w:cstheme="minorHAnsi"/>
                <w:b/>
                <w:color w:val="FF0000"/>
                <w:sz w:val="24"/>
                <w:szCs w:val="24"/>
              </w:rPr>
              <w:lastRenderedPageBreak/>
              <w:t>Art. 220 să fie modificat după cum urmează:</w:t>
            </w:r>
          </w:p>
          <w:p w14:paraId="00D3788C" w14:textId="77777777" w:rsidR="003E5E86" w:rsidRPr="00660721" w:rsidRDefault="003E5E86" w:rsidP="00660721">
            <w:pPr>
              <w:suppressAutoHyphens/>
              <w:autoSpaceDN w:val="0"/>
              <w:jc w:val="both"/>
              <w:textAlignment w:val="baseline"/>
              <w:rPr>
                <w:rFonts w:cstheme="minorHAnsi"/>
                <w:sz w:val="24"/>
                <w:szCs w:val="24"/>
              </w:rPr>
            </w:pPr>
          </w:p>
          <w:p w14:paraId="4BC432DA" w14:textId="41F077A2" w:rsidR="003E5E86" w:rsidRPr="00660721" w:rsidRDefault="003E5E86" w:rsidP="00660721">
            <w:pPr>
              <w:suppressAutoHyphens/>
              <w:autoSpaceDN w:val="0"/>
              <w:jc w:val="both"/>
              <w:textAlignment w:val="baseline"/>
              <w:rPr>
                <w:rFonts w:cstheme="minorHAnsi"/>
                <w:b/>
                <w:i/>
                <w:color w:val="FF0000"/>
                <w:sz w:val="24"/>
                <w:szCs w:val="24"/>
                <w:u w:val="single"/>
              </w:rPr>
            </w:pPr>
            <w:r>
              <w:rPr>
                <w:rFonts w:cstheme="minorHAnsi"/>
                <w:sz w:val="24"/>
                <w:szCs w:val="24"/>
              </w:rPr>
              <w:t>(1)</w:t>
            </w:r>
            <w:r w:rsidRPr="00660721">
              <w:rPr>
                <w:rFonts w:cstheme="minorHAnsi"/>
                <w:sz w:val="24"/>
                <w:szCs w:val="24"/>
              </w:rPr>
              <w:t>Atribuirea contractului administrativ se realizează,</w:t>
            </w:r>
            <w:r>
              <w:rPr>
                <w:rFonts w:cstheme="minorHAnsi"/>
                <w:sz w:val="24"/>
                <w:szCs w:val="24"/>
              </w:rPr>
              <w:t xml:space="preserve"> de regul</w:t>
            </w:r>
            <w:r>
              <w:rPr>
                <w:rFonts w:cstheme="minorHAnsi"/>
                <w:sz w:val="24"/>
                <w:szCs w:val="24"/>
                <w:lang w:val="ro-RO"/>
              </w:rPr>
              <w:t>ă</w:t>
            </w:r>
            <w:r w:rsidRPr="00660721">
              <w:rPr>
                <w:rFonts w:cstheme="minorHAnsi"/>
                <w:sz w:val="24"/>
                <w:szCs w:val="24"/>
              </w:rPr>
              <w:t xml:space="preserve"> prin licitație publică, </w:t>
            </w:r>
            <w:r w:rsidRPr="00660721">
              <w:rPr>
                <w:rFonts w:cstheme="minorHAnsi"/>
                <w:b/>
                <w:i/>
                <w:color w:val="FF0000"/>
                <w:sz w:val="24"/>
                <w:szCs w:val="24"/>
                <w:u w:val="single"/>
              </w:rPr>
              <w:t>ori prin alte modalități reglementate de lege.</w:t>
            </w:r>
          </w:p>
          <w:p w14:paraId="140C6A4D" w14:textId="04FA285E" w:rsidR="003E5E86" w:rsidRPr="00660721" w:rsidRDefault="003E5E86" w:rsidP="00660721">
            <w:pPr>
              <w:suppressAutoHyphens/>
              <w:autoSpaceDN w:val="0"/>
              <w:jc w:val="both"/>
              <w:textAlignment w:val="baseline"/>
              <w:rPr>
                <w:rFonts w:cstheme="minorHAnsi"/>
                <w:sz w:val="24"/>
                <w:szCs w:val="24"/>
              </w:rPr>
            </w:pPr>
          </w:p>
          <w:p w14:paraId="3B56B795" w14:textId="77777777" w:rsidR="003E5E86" w:rsidRPr="00660721" w:rsidRDefault="003E5E86" w:rsidP="00660721">
            <w:pPr>
              <w:suppressAutoHyphens/>
              <w:autoSpaceDN w:val="0"/>
              <w:jc w:val="both"/>
              <w:textAlignment w:val="baseline"/>
              <w:rPr>
                <w:rFonts w:cstheme="minorHAnsi"/>
                <w:sz w:val="24"/>
                <w:szCs w:val="24"/>
              </w:rPr>
            </w:pPr>
            <w:r w:rsidRPr="00660721">
              <w:rPr>
                <w:rFonts w:cstheme="minorHAnsi"/>
                <w:sz w:val="24"/>
                <w:szCs w:val="24"/>
              </w:rPr>
              <w:t xml:space="preserve">a) transparența - punerea la </w:t>
            </w:r>
            <w:r w:rsidRPr="00660721">
              <w:rPr>
                <w:rFonts w:cstheme="minorHAnsi"/>
                <w:b/>
                <w:i/>
                <w:color w:val="FF0000"/>
                <w:sz w:val="24"/>
                <w:szCs w:val="24"/>
                <w:u w:val="single"/>
              </w:rPr>
              <w:t>dispoziția</w:t>
            </w:r>
            <w:r w:rsidRPr="00660721">
              <w:rPr>
                <w:rFonts w:cstheme="minorHAnsi"/>
                <w:sz w:val="24"/>
                <w:szCs w:val="24"/>
              </w:rPr>
              <w:t xml:space="preserve"> tuturor celor interesați a informațiilor referitoare la aplicarea procedurii pentru atribuirea contractului administrativ;</w:t>
            </w:r>
          </w:p>
          <w:p w14:paraId="583471EA" w14:textId="77777777" w:rsidR="003E5E86" w:rsidRPr="00660721" w:rsidRDefault="003E5E86" w:rsidP="00660721">
            <w:pPr>
              <w:suppressAutoHyphens/>
              <w:autoSpaceDN w:val="0"/>
              <w:jc w:val="both"/>
              <w:textAlignment w:val="baseline"/>
              <w:rPr>
                <w:rFonts w:cstheme="minorHAnsi"/>
                <w:sz w:val="24"/>
                <w:szCs w:val="24"/>
              </w:rPr>
            </w:pPr>
          </w:p>
          <w:p w14:paraId="32D2080E" w14:textId="77777777" w:rsidR="003E5E86" w:rsidRPr="00660721" w:rsidRDefault="003E5E86" w:rsidP="009847E6">
            <w:pPr>
              <w:suppressAutoHyphens/>
              <w:autoSpaceDN w:val="0"/>
              <w:jc w:val="both"/>
              <w:textAlignment w:val="baseline"/>
              <w:rPr>
                <w:rFonts w:cstheme="minorHAnsi"/>
                <w:b/>
                <w:color w:val="FF0000"/>
                <w:sz w:val="24"/>
                <w:szCs w:val="24"/>
              </w:rPr>
            </w:pPr>
          </w:p>
        </w:tc>
        <w:tc>
          <w:tcPr>
            <w:tcW w:w="1275" w:type="pct"/>
            <w:shd w:val="clear" w:color="auto" w:fill="auto"/>
          </w:tcPr>
          <w:p w14:paraId="1197DFFD" w14:textId="285690B1" w:rsidR="003E5E86" w:rsidRPr="00660721" w:rsidRDefault="003E5E86" w:rsidP="00660721">
            <w:pPr>
              <w:jc w:val="both"/>
              <w:rPr>
                <w:rFonts w:cstheme="minorHAnsi"/>
                <w:sz w:val="24"/>
                <w:szCs w:val="24"/>
              </w:rPr>
            </w:pPr>
            <w:r w:rsidRPr="00660721">
              <w:rPr>
                <w:rFonts w:cstheme="minorHAnsi"/>
                <w:sz w:val="24"/>
                <w:szCs w:val="24"/>
              </w:rPr>
              <w:t>De regulă – este o formulă, comună, care nu reglementează expres modalitatea de atribuire a contractului.</w:t>
            </w:r>
          </w:p>
          <w:p w14:paraId="32F70491" w14:textId="77777777" w:rsidR="003E5E86" w:rsidRPr="00660721" w:rsidRDefault="003E5E86" w:rsidP="00660721">
            <w:pPr>
              <w:suppressAutoHyphens/>
              <w:autoSpaceDN w:val="0"/>
              <w:jc w:val="both"/>
              <w:textAlignment w:val="baseline"/>
              <w:rPr>
                <w:rFonts w:cstheme="minorHAnsi"/>
                <w:sz w:val="24"/>
                <w:szCs w:val="24"/>
              </w:rPr>
            </w:pPr>
          </w:p>
          <w:p w14:paraId="75832DA6" w14:textId="77777777" w:rsidR="003E5E86" w:rsidRPr="00660721" w:rsidRDefault="003E5E86" w:rsidP="00660721">
            <w:pPr>
              <w:suppressAutoHyphens/>
              <w:autoSpaceDN w:val="0"/>
              <w:jc w:val="both"/>
              <w:textAlignment w:val="baseline"/>
              <w:rPr>
                <w:rFonts w:cstheme="minorHAnsi"/>
                <w:sz w:val="24"/>
                <w:szCs w:val="24"/>
              </w:rPr>
            </w:pPr>
          </w:p>
          <w:p w14:paraId="447B38AF" w14:textId="77777777" w:rsidR="003E5E86" w:rsidRPr="00660721" w:rsidRDefault="003E5E86" w:rsidP="00660721">
            <w:pPr>
              <w:suppressAutoHyphens/>
              <w:autoSpaceDN w:val="0"/>
              <w:jc w:val="both"/>
              <w:textAlignment w:val="baseline"/>
              <w:rPr>
                <w:rFonts w:cstheme="minorHAnsi"/>
                <w:sz w:val="24"/>
                <w:szCs w:val="24"/>
              </w:rPr>
            </w:pPr>
          </w:p>
          <w:p w14:paraId="463A6352" w14:textId="77777777" w:rsidR="003E5E86" w:rsidRPr="00660721" w:rsidRDefault="003E5E86" w:rsidP="00660721">
            <w:pPr>
              <w:suppressAutoHyphens/>
              <w:autoSpaceDN w:val="0"/>
              <w:jc w:val="both"/>
              <w:textAlignment w:val="baseline"/>
              <w:rPr>
                <w:rFonts w:cstheme="minorHAnsi"/>
                <w:sz w:val="24"/>
                <w:szCs w:val="24"/>
              </w:rPr>
            </w:pPr>
          </w:p>
          <w:p w14:paraId="49012126" w14:textId="77777777" w:rsidR="003E5E86" w:rsidRPr="00660721" w:rsidRDefault="003E5E86" w:rsidP="00660721">
            <w:pPr>
              <w:suppressAutoHyphens/>
              <w:autoSpaceDN w:val="0"/>
              <w:jc w:val="both"/>
              <w:textAlignment w:val="baseline"/>
              <w:rPr>
                <w:rFonts w:cstheme="minorHAnsi"/>
                <w:sz w:val="24"/>
                <w:szCs w:val="24"/>
              </w:rPr>
            </w:pPr>
          </w:p>
          <w:p w14:paraId="4B6178E9" w14:textId="77777777" w:rsidR="003E5E86" w:rsidRPr="00660721" w:rsidRDefault="003E5E86" w:rsidP="00660721">
            <w:pPr>
              <w:suppressAutoHyphens/>
              <w:autoSpaceDN w:val="0"/>
              <w:jc w:val="both"/>
              <w:textAlignment w:val="baseline"/>
              <w:rPr>
                <w:rFonts w:cstheme="minorHAnsi"/>
                <w:sz w:val="24"/>
                <w:szCs w:val="24"/>
              </w:rPr>
            </w:pPr>
          </w:p>
          <w:p w14:paraId="75684EC5" w14:textId="77777777" w:rsidR="003E5E86" w:rsidRPr="00660721" w:rsidRDefault="003E5E86" w:rsidP="00660721">
            <w:pPr>
              <w:suppressAutoHyphens/>
              <w:autoSpaceDN w:val="0"/>
              <w:jc w:val="both"/>
              <w:textAlignment w:val="baseline"/>
              <w:rPr>
                <w:rFonts w:cstheme="minorHAnsi"/>
                <w:sz w:val="24"/>
                <w:szCs w:val="24"/>
              </w:rPr>
            </w:pPr>
          </w:p>
          <w:p w14:paraId="3DA2CA63" w14:textId="77777777" w:rsidR="003E5E86" w:rsidRPr="00660721" w:rsidRDefault="003E5E86" w:rsidP="00660721">
            <w:pPr>
              <w:suppressAutoHyphens/>
              <w:autoSpaceDN w:val="0"/>
              <w:jc w:val="both"/>
              <w:textAlignment w:val="baseline"/>
              <w:rPr>
                <w:rFonts w:cstheme="minorHAnsi"/>
                <w:sz w:val="24"/>
                <w:szCs w:val="24"/>
              </w:rPr>
            </w:pPr>
          </w:p>
          <w:p w14:paraId="293B0452" w14:textId="77777777" w:rsidR="003E5E86" w:rsidRPr="00660721" w:rsidRDefault="003E5E86" w:rsidP="00660721">
            <w:pPr>
              <w:suppressAutoHyphens/>
              <w:autoSpaceDN w:val="0"/>
              <w:jc w:val="both"/>
              <w:textAlignment w:val="baseline"/>
              <w:rPr>
                <w:rFonts w:cstheme="minorHAnsi"/>
                <w:sz w:val="24"/>
                <w:szCs w:val="24"/>
              </w:rPr>
            </w:pPr>
          </w:p>
          <w:p w14:paraId="582174C9" w14:textId="77777777" w:rsidR="003E5E86" w:rsidRPr="00660721" w:rsidRDefault="003E5E86" w:rsidP="00660721">
            <w:pPr>
              <w:suppressAutoHyphens/>
              <w:autoSpaceDN w:val="0"/>
              <w:jc w:val="both"/>
              <w:textAlignment w:val="baseline"/>
              <w:rPr>
                <w:rFonts w:cstheme="minorHAnsi"/>
                <w:sz w:val="24"/>
                <w:szCs w:val="24"/>
              </w:rPr>
            </w:pPr>
          </w:p>
          <w:p w14:paraId="168A294D" w14:textId="77777777" w:rsidR="003E5E86" w:rsidRPr="00660721" w:rsidRDefault="003E5E86" w:rsidP="00660721">
            <w:pPr>
              <w:suppressAutoHyphens/>
              <w:autoSpaceDN w:val="0"/>
              <w:jc w:val="both"/>
              <w:textAlignment w:val="baseline"/>
              <w:rPr>
                <w:rFonts w:cstheme="minorHAnsi"/>
                <w:sz w:val="24"/>
                <w:szCs w:val="24"/>
              </w:rPr>
            </w:pPr>
          </w:p>
          <w:p w14:paraId="4D5F2020" w14:textId="77777777" w:rsidR="003E5E86" w:rsidRPr="00660721" w:rsidRDefault="003E5E86" w:rsidP="00660721">
            <w:pPr>
              <w:suppressAutoHyphens/>
              <w:autoSpaceDN w:val="0"/>
              <w:jc w:val="both"/>
              <w:textAlignment w:val="baseline"/>
              <w:rPr>
                <w:rFonts w:cstheme="minorHAnsi"/>
                <w:sz w:val="24"/>
                <w:szCs w:val="24"/>
              </w:rPr>
            </w:pPr>
          </w:p>
          <w:p w14:paraId="55604B75" w14:textId="77777777" w:rsidR="003E5E86" w:rsidRPr="00660721" w:rsidRDefault="003E5E86" w:rsidP="00660721">
            <w:pPr>
              <w:suppressAutoHyphens/>
              <w:autoSpaceDN w:val="0"/>
              <w:jc w:val="both"/>
              <w:textAlignment w:val="baseline"/>
              <w:rPr>
                <w:rFonts w:cstheme="minorHAnsi"/>
                <w:sz w:val="24"/>
                <w:szCs w:val="24"/>
              </w:rPr>
            </w:pPr>
          </w:p>
          <w:p w14:paraId="6A3BAD8E" w14:textId="77777777" w:rsidR="003E5E86" w:rsidRPr="00660721" w:rsidRDefault="003E5E86" w:rsidP="00660721">
            <w:pPr>
              <w:suppressAutoHyphens/>
              <w:autoSpaceDN w:val="0"/>
              <w:jc w:val="both"/>
              <w:textAlignment w:val="baseline"/>
              <w:rPr>
                <w:rFonts w:cstheme="minorHAnsi"/>
                <w:sz w:val="24"/>
                <w:szCs w:val="24"/>
              </w:rPr>
            </w:pPr>
          </w:p>
          <w:p w14:paraId="0E7E0990" w14:textId="77777777" w:rsidR="003E5E86" w:rsidRPr="00660721" w:rsidRDefault="003E5E86" w:rsidP="00660721">
            <w:pPr>
              <w:suppressAutoHyphens/>
              <w:autoSpaceDN w:val="0"/>
              <w:jc w:val="both"/>
              <w:textAlignment w:val="baseline"/>
              <w:rPr>
                <w:rFonts w:cstheme="minorHAnsi"/>
                <w:sz w:val="24"/>
                <w:szCs w:val="24"/>
              </w:rPr>
            </w:pPr>
          </w:p>
          <w:p w14:paraId="14419F26" w14:textId="77777777" w:rsidR="003E5E86" w:rsidRPr="00660721" w:rsidRDefault="003E5E86" w:rsidP="00660721">
            <w:pPr>
              <w:suppressAutoHyphens/>
              <w:autoSpaceDN w:val="0"/>
              <w:jc w:val="both"/>
              <w:textAlignment w:val="baseline"/>
              <w:rPr>
                <w:rFonts w:cstheme="minorHAnsi"/>
                <w:sz w:val="24"/>
                <w:szCs w:val="24"/>
              </w:rPr>
            </w:pPr>
          </w:p>
          <w:p w14:paraId="3483335F" w14:textId="77777777" w:rsidR="003E5E86" w:rsidRPr="00660721" w:rsidRDefault="003E5E86" w:rsidP="00660721">
            <w:pPr>
              <w:suppressAutoHyphens/>
              <w:autoSpaceDN w:val="0"/>
              <w:jc w:val="both"/>
              <w:textAlignment w:val="baseline"/>
              <w:rPr>
                <w:rFonts w:cstheme="minorHAnsi"/>
                <w:sz w:val="24"/>
                <w:szCs w:val="24"/>
              </w:rPr>
            </w:pPr>
          </w:p>
          <w:p w14:paraId="3E8BBC94" w14:textId="77777777" w:rsidR="003E5E86" w:rsidRPr="00660721" w:rsidRDefault="003E5E86" w:rsidP="00660721">
            <w:pPr>
              <w:jc w:val="both"/>
              <w:rPr>
                <w:rFonts w:cstheme="minorHAnsi"/>
                <w:sz w:val="24"/>
                <w:szCs w:val="24"/>
              </w:rPr>
            </w:pPr>
          </w:p>
        </w:tc>
      </w:tr>
      <w:tr w:rsidR="003E5E86" w:rsidRPr="008126BC" w14:paraId="60361754" w14:textId="77777777" w:rsidTr="00C72D62">
        <w:tc>
          <w:tcPr>
            <w:tcW w:w="1888" w:type="pct"/>
            <w:shd w:val="clear" w:color="auto" w:fill="auto"/>
          </w:tcPr>
          <w:p w14:paraId="1629EA3A" w14:textId="77777777" w:rsidR="003E5E86" w:rsidRPr="004C3BDD" w:rsidRDefault="003E5E86" w:rsidP="004C3BDD">
            <w:pPr>
              <w:pStyle w:val="Heading4"/>
              <w:spacing w:before="0" w:after="120"/>
              <w:outlineLvl w:val="3"/>
              <w:rPr>
                <w:rFonts w:asciiTheme="minorHAnsi" w:hAnsiTheme="minorHAnsi" w:cstheme="minorHAnsi"/>
                <w:b/>
                <w:i w:val="0"/>
                <w:color w:val="auto"/>
              </w:rPr>
            </w:pPr>
            <w:bookmarkStart w:id="37" w:name="_Toc140586463"/>
            <w:bookmarkStart w:id="38" w:name="_Toc147404698"/>
            <w:bookmarkStart w:id="39" w:name="_Toc147846205"/>
            <w:r w:rsidRPr="004C3BDD">
              <w:rPr>
                <w:rFonts w:asciiTheme="minorHAnsi" w:hAnsiTheme="minorHAnsi" w:cstheme="minorHAnsi"/>
                <w:b/>
                <w:i w:val="0"/>
                <w:color w:val="auto"/>
              </w:rPr>
              <w:lastRenderedPageBreak/>
              <w:t xml:space="preserve">Art. 225. </w:t>
            </w:r>
            <w:bookmarkStart w:id="40" w:name="_Hlk139535213"/>
            <w:r w:rsidRPr="004C3BDD">
              <w:rPr>
                <w:rFonts w:asciiTheme="minorHAnsi" w:hAnsiTheme="minorHAnsi" w:cstheme="minorHAnsi"/>
                <w:b/>
                <w:i w:val="0"/>
                <w:color w:val="auto"/>
              </w:rPr>
              <w:t>Modificarea unilaterală a contractului administrativ</w:t>
            </w:r>
            <w:bookmarkEnd w:id="37"/>
            <w:bookmarkEnd w:id="38"/>
            <w:bookmarkEnd w:id="39"/>
            <w:bookmarkEnd w:id="40"/>
          </w:p>
          <w:p w14:paraId="610B7E72"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(1) Autoritatea contractantă are dreptul să modifice unilateral clauzele obligatorii ale contractului administrativ, cu notificarea prealabilă a contractantului, din motive excepționale legate de interesul public național sau local, după caz, cu respectarea următoarelor condiții:</w:t>
            </w:r>
          </w:p>
          <w:p w14:paraId="10FED148"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a) acest drept, inclusiv categoriile de motive excepționale legate de interesul public, a fost inclus în documentația de atribuire, precum și în contract, într-o modalitate clară, precisă și neechivocă;</w:t>
            </w:r>
          </w:p>
          <w:p w14:paraId="1AAF5FEB"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b) modificarea contractului nu alterează natura generică a contractului inițial.</w:t>
            </w:r>
          </w:p>
          <w:p w14:paraId="54FF8D04" w14:textId="77777777" w:rsidR="003E5E86" w:rsidRPr="004C3BDD" w:rsidRDefault="003E5E86" w:rsidP="004C3BDD">
            <w:pPr>
              <w:suppressAutoHyphens/>
              <w:autoSpaceDN w:val="0"/>
              <w:jc w:val="both"/>
              <w:textAlignment w:val="baseline"/>
              <w:rPr>
                <w:sz w:val="24"/>
                <w:szCs w:val="24"/>
                <w:lang w:val="ro-RO"/>
              </w:rPr>
            </w:pPr>
            <w:r w:rsidRPr="004C3BDD">
              <w:rPr>
                <w:sz w:val="24"/>
                <w:szCs w:val="24"/>
                <w:lang w:val="ro-RO"/>
              </w:rPr>
              <w:t>(2) În sensul prezentului Cod, constituie motive excepționale referitoare la interesul public aspectele care privesc sănătatea publică, protecția mediului, securitatea națională, standarde de siguranță și calitate, suportabilitatea tarifului de către utilizatorii serviciului, necesitatea de a asigura accesul neîngrădit la un anumit serviciu public, situații de forță majoră și altele asemenea.</w:t>
            </w:r>
            <w:r w:rsidRPr="004C3BDD">
              <w:rPr>
                <w:sz w:val="24"/>
                <w:szCs w:val="24"/>
              </w:rPr>
              <w:t xml:space="preserve"> </w:t>
            </w:r>
            <w:r w:rsidRPr="004C3BDD">
              <w:rPr>
                <w:sz w:val="24"/>
                <w:szCs w:val="24"/>
                <w:lang w:val="ro-RO"/>
              </w:rPr>
              <w:t>Motivele excepționale referitoare la interesul public trebuie temeinic justificate.</w:t>
            </w:r>
          </w:p>
          <w:p w14:paraId="6AD1B9B4"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(3) În cazul în care modificarea unilaterală a contractului administrativ îi aduce un prejudiciu, contractantul are dreptul să primească fără întârziere o justă despăgubire.</w:t>
            </w:r>
          </w:p>
          <w:p w14:paraId="0ACE13C6"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(4) Contractantul este obligat să continue executarea contractului administrativ în noile condiții stabilite de autoritatea contractantă, fără a putea solicita încetarea contractului.</w:t>
            </w:r>
          </w:p>
          <w:p w14:paraId="1ED93D44"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 xml:space="preserve">(5) Dacă prin legea specială, nu se prevede altfel, </w:t>
            </w:r>
            <w:r w:rsidRPr="004C3BDD">
              <w:rPr>
                <w:sz w:val="24"/>
                <w:szCs w:val="24"/>
                <w:lang w:val="ro-RO"/>
              </w:rPr>
              <w:t>cuantumul  despăgubirii se stabilește, în scris, de comun acord de părțile contractante.</w:t>
            </w:r>
          </w:p>
          <w:p w14:paraId="0F10253C" w14:textId="77777777" w:rsidR="003E5E86" w:rsidRPr="004C3BDD" w:rsidRDefault="003E5E86" w:rsidP="004C3BDD">
            <w:pPr>
              <w:suppressAutoHyphens/>
              <w:autoSpaceDN w:val="0"/>
              <w:jc w:val="both"/>
              <w:textAlignment w:val="baseline"/>
              <w:rPr>
                <w:rFonts w:cs="Calibri"/>
                <w:sz w:val="24"/>
                <w:szCs w:val="24"/>
                <w:lang w:val="ro-RO"/>
              </w:rPr>
            </w:pPr>
          </w:p>
          <w:p w14:paraId="797125DE" w14:textId="77777777" w:rsidR="003E5E86" w:rsidRPr="004C3BDD" w:rsidRDefault="003E5E86" w:rsidP="004C3BDD">
            <w:pPr>
              <w:suppressAutoHyphens/>
              <w:autoSpaceDN w:val="0"/>
              <w:jc w:val="both"/>
              <w:textAlignment w:val="baseline"/>
              <w:rPr>
                <w:rFonts w:cs="Calibri"/>
                <w:sz w:val="24"/>
                <w:szCs w:val="24"/>
                <w:lang w:val="ro-RO"/>
              </w:rPr>
            </w:pPr>
          </w:p>
          <w:p w14:paraId="04C6A2E6" w14:textId="77777777" w:rsidR="003E5E86" w:rsidRPr="004C3BDD" w:rsidRDefault="003E5E86" w:rsidP="004C3BDD">
            <w:pPr>
              <w:suppressAutoHyphens/>
              <w:autoSpaceDN w:val="0"/>
              <w:jc w:val="both"/>
              <w:textAlignment w:val="baseline"/>
              <w:rPr>
                <w:rFonts w:cs="Calibri"/>
                <w:sz w:val="24"/>
                <w:szCs w:val="24"/>
                <w:lang w:val="ro-RO"/>
              </w:rPr>
            </w:pPr>
            <w:r w:rsidRPr="004C3BDD">
              <w:rPr>
                <w:rFonts w:cs="Calibri"/>
                <w:sz w:val="24"/>
                <w:szCs w:val="24"/>
                <w:lang w:val="ro-RO"/>
              </w:rPr>
              <w:t xml:space="preserve">(6) În caz de dezacord între autoritatea contractantă și </w:t>
            </w:r>
            <w:r w:rsidRPr="004C3BDD">
              <w:rPr>
                <w:rFonts w:cs="Calibri"/>
                <w:sz w:val="24"/>
                <w:szCs w:val="24"/>
                <w:lang w:val="ro-RO"/>
              </w:rPr>
              <w:lastRenderedPageBreak/>
              <w:t>contractant cu privire la suma despăgubirii prevăzută la alin. (3), aceasta va fi stabilită de către instanța judecătorească competentă. Dezacordul nu exclude îndeplinirea obligațiilor contractuale de către contractant.</w:t>
            </w:r>
          </w:p>
          <w:p w14:paraId="726E7ECF" w14:textId="77777777" w:rsidR="003E5E86" w:rsidRDefault="003E5E86" w:rsidP="00660721">
            <w:pPr>
              <w:pStyle w:val="Heading4"/>
              <w:spacing w:before="0" w:after="120"/>
              <w:jc w:val="both"/>
              <w:outlineLvl w:val="3"/>
              <w:rPr>
                <w:rFonts w:asciiTheme="minorHAnsi" w:hAnsiTheme="minorHAnsi" w:cstheme="minorHAnsi"/>
                <w:b/>
                <w:i w:val="0"/>
                <w:color w:val="auto"/>
              </w:rPr>
            </w:pPr>
          </w:p>
        </w:tc>
        <w:tc>
          <w:tcPr>
            <w:tcW w:w="1837" w:type="pct"/>
            <w:shd w:val="clear" w:color="auto" w:fill="auto"/>
          </w:tcPr>
          <w:p w14:paraId="1403B1B5" w14:textId="77777777" w:rsidR="003E5E86" w:rsidRPr="00660721" w:rsidRDefault="003E5E86" w:rsidP="00660721">
            <w:pPr>
              <w:jc w:val="both"/>
              <w:rPr>
                <w:rFonts w:cstheme="minorHAnsi"/>
                <w:b/>
                <w:color w:val="FF0000"/>
                <w:sz w:val="24"/>
                <w:szCs w:val="24"/>
              </w:rPr>
            </w:pPr>
          </w:p>
        </w:tc>
        <w:tc>
          <w:tcPr>
            <w:tcW w:w="1275" w:type="pct"/>
            <w:shd w:val="clear" w:color="auto" w:fill="auto"/>
          </w:tcPr>
          <w:p w14:paraId="1B20D1F4" w14:textId="77777777" w:rsidR="003E5E86" w:rsidRPr="009847E6" w:rsidRDefault="003E5E86" w:rsidP="009847E6">
            <w:pPr>
              <w:suppressAutoHyphens/>
              <w:autoSpaceDN w:val="0"/>
              <w:jc w:val="both"/>
              <w:textAlignment w:val="baseline"/>
              <w:rPr>
                <w:rFonts w:cs="Calibri"/>
                <w:sz w:val="24"/>
                <w:szCs w:val="24"/>
                <w:lang w:val="ro-RO"/>
              </w:rPr>
            </w:pPr>
            <w:r w:rsidRPr="009847E6">
              <w:rPr>
                <w:rFonts w:cs="Calibri"/>
                <w:sz w:val="24"/>
                <w:szCs w:val="24"/>
                <w:lang w:val="ro-RO"/>
              </w:rPr>
              <w:t>Cvantumul despăgubirilor stabilit de comun acord de părțile contractante ar fi oportun să fie aprobat în prealabil de către consiliul local/județean.</w:t>
            </w:r>
          </w:p>
          <w:p w14:paraId="6CC517FC" w14:textId="77777777" w:rsidR="003E5E86" w:rsidRPr="009847E6" w:rsidRDefault="003E5E86" w:rsidP="009847E6">
            <w:pPr>
              <w:suppressAutoHyphens/>
              <w:autoSpaceDN w:val="0"/>
              <w:jc w:val="both"/>
              <w:textAlignment w:val="baseline"/>
              <w:rPr>
                <w:rFonts w:cstheme="minorHAnsi"/>
                <w:sz w:val="24"/>
                <w:szCs w:val="24"/>
              </w:rPr>
            </w:pPr>
          </w:p>
        </w:tc>
      </w:tr>
      <w:tr w:rsidR="003E5E86" w:rsidRPr="008126BC" w14:paraId="187553E2" w14:textId="77777777" w:rsidTr="00C72D62">
        <w:tc>
          <w:tcPr>
            <w:tcW w:w="1888" w:type="pct"/>
            <w:shd w:val="clear" w:color="auto" w:fill="auto"/>
          </w:tcPr>
          <w:p w14:paraId="71E3D568" w14:textId="6D71775C" w:rsidR="003E5E86" w:rsidRPr="00462189" w:rsidRDefault="003E5E86" w:rsidP="00660721">
            <w:pPr>
              <w:jc w:val="both"/>
              <w:rPr>
                <w:rFonts w:cstheme="minorHAnsi"/>
                <w:b/>
                <w:i/>
                <w:sz w:val="24"/>
                <w:szCs w:val="24"/>
              </w:rPr>
            </w:pPr>
            <w:r w:rsidRPr="00462189">
              <w:rPr>
                <w:rFonts w:cstheme="minorHAnsi"/>
                <w:b/>
                <w:i/>
                <w:sz w:val="24"/>
                <w:szCs w:val="24"/>
              </w:rPr>
              <w:lastRenderedPageBreak/>
              <w:t>Art. 236 Plângerea prealabilă</w:t>
            </w:r>
          </w:p>
          <w:p w14:paraId="1A695826" w14:textId="77777777" w:rsidR="003E5E86" w:rsidRPr="00462189" w:rsidRDefault="003E5E86" w:rsidP="00660721">
            <w:pPr>
              <w:jc w:val="both"/>
              <w:rPr>
                <w:rFonts w:cstheme="minorHAnsi"/>
                <w:b/>
                <w:i/>
                <w:sz w:val="24"/>
                <w:szCs w:val="24"/>
              </w:rPr>
            </w:pPr>
          </w:p>
          <w:p w14:paraId="4C7EED51" w14:textId="77777777" w:rsidR="003E5E86" w:rsidRPr="00462189" w:rsidRDefault="003E5E86" w:rsidP="00660721">
            <w:pPr>
              <w:jc w:val="both"/>
              <w:rPr>
                <w:rFonts w:cstheme="minorHAnsi"/>
                <w:sz w:val="24"/>
                <w:szCs w:val="24"/>
              </w:rPr>
            </w:pPr>
            <w:r w:rsidRPr="00462189">
              <w:rPr>
                <w:rFonts w:cstheme="minorHAnsi"/>
                <w:sz w:val="24"/>
                <w:szCs w:val="24"/>
              </w:rPr>
              <w:t xml:space="preserve">(1) Plângerea prealabilă reprezintă cererea obligatorie pe care persoana care se consideră vătămată într-un drept al său ori într-un interes legitim printr-un act administrativ normativ sau individual trebuie să o adreseze autorității publice emitente sau autorității ierarhic superioare, dacă aceasta există, în condițiile art. 238 pentru revocarea, în tot sau în parte, </w:t>
            </w:r>
            <w:proofErr w:type="gramStart"/>
            <w:r w:rsidRPr="00462189">
              <w:rPr>
                <w:rFonts w:cstheme="minorHAnsi"/>
                <w:sz w:val="24"/>
                <w:szCs w:val="24"/>
              </w:rPr>
              <w:t>a</w:t>
            </w:r>
            <w:proofErr w:type="gramEnd"/>
            <w:r w:rsidRPr="00462189">
              <w:rPr>
                <w:rFonts w:cstheme="minorHAnsi"/>
                <w:sz w:val="24"/>
                <w:szCs w:val="24"/>
              </w:rPr>
              <w:t xml:space="preserve"> acestuia, înainte de a se adresa instanței de contencios administrativ competente”. </w:t>
            </w:r>
          </w:p>
          <w:p w14:paraId="2BACEABF" w14:textId="77777777" w:rsidR="003E5E86" w:rsidRPr="00462189" w:rsidRDefault="003E5E86" w:rsidP="00660721">
            <w:pPr>
              <w:jc w:val="both"/>
              <w:rPr>
                <w:rFonts w:cstheme="minorHAnsi"/>
                <w:b/>
                <w:i/>
                <w:sz w:val="24"/>
                <w:szCs w:val="24"/>
              </w:rPr>
            </w:pPr>
          </w:p>
        </w:tc>
        <w:tc>
          <w:tcPr>
            <w:tcW w:w="1837" w:type="pct"/>
            <w:shd w:val="clear" w:color="auto" w:fill="auto"/>
          </w:tcPr>
          <w:p w14:paraId="5949A41C" w14:textId="7F912FDC" w:rsidR="003E5E86" w:rsidRPr="00462189" w:rsidRDefault="003E5E86" w:rsidP="00660721">
            <w:pPr>
              <w:jc w:val="both"/>
              <w:rPr>
                <w:rFonts w:cstheme="minorHAnsi"/>
                <w:b/>
                <w:color w:val="FF0000"/>
                <w:sz w:val="24"/>
                <w:szCs w:val="24"/>
              </w:rPr>
            </w:pPr>
            <w:r w:rsidRPr="00462189">
              <w:rPr>
                <w:rFonts w:cstheme="minorHAnsi"/>
                <w:b/>
                <w:color w:val="FF0000"/>
                <w:sz w:val="24"/>
                <w:szCs w:val="24"/>
              </w:rPr>
              <w:t>Art. 236 să fie modificat după cum urmează:</w:t>
            </w:r>
          </w:p>
          <w:p w14:paraId="2F346771" w14:textId="77777777" w:rsidR="003E5E86" w:rsidRPr="00462189" w:rsidRDefault="003E5E86" w:rsidP="00660721">
            <w:pPr>
              <w:jc w:val="both"/>
              <w:rPr>
                <w:rFonts w:cstheme="minorHAnsi"/>
                <w:sz w:val="24"/>
                <w:szCs w:val="24"/>
                <w:lang w:val="ro-RO" w:eastAsia="en-GB"/>
              </w:rPr>
            </w:pPr>
          </w:p>
          <w:p w14:paraId="23B65B62" w14:textId="308FF93E" w:rsidR="003E5E86" w:rsidRPr="00462189" w:rsidRDefault="003E5E86" w:rsidP="003E5E86">
            <w:pPr>
              <w:jc w:val="both"/>
              <w:rPr>
                <w:rFonts w:cstheme="minorHAnsi"/>
                <w:sz w:val="24"/>
                <w:szCs w:val="24"/>
              </w:rPr>
            </w:pPr>
            <w:r w:rsidRPr="00462189">
              <w:rPr>
                <w:rFonts w:cstheme="minorHAnsi"/>
                <w:sz w:val="24"/>
                <w:szCs w:val="24"/>
              </w:rPr>
              <w:t>(1) Plângerea prealabilă reprezintă cererea obligatorie pe care persoana care se consideră vătămată într-un drept al său ori într-un interes legitim printr-un act administrativ normativ sau individual trebuie să o adreseze autorității publice emitente sau autorității ierarhic superioare, dacă aceasta există, în condițiile art. 238 pentru revocarea</w:t>
            </w:r>
            <w:r w:rsidR="009B7539" w:rsidRPr="00462189">
              <w:rPr>
                <w:rFonts w:cstheme="minorHAnsi"/>
                <w:sz w:val="24"/>
                <w:szCs w:val="24"/>
              </w:rPr>
              <w:t xml:space="preserve"> sau modificarea</w:t>
            </w:r>
            <w:r w:rsidRPr="00462189">
              <w:rPr>
                <w:rFonts w:cstheme="minorHAnsi"/>
                <w:sz w:val="24"/>
                <w:szCs w:val="24"/>
              </w:rPr>
              <w:t xml:space="preserve">, în tot sau în parte, </w:t>
            </w:r>
            <w:proofErr w:type="gramStart"/>
            <w:r w:rsidRPr="00462189">
              <w:rPr>
                <w:rFonts w:cstheme="minorHAnsi"/>
                <w:sz w:val="24"/>
                <w:szCs w:val="24"/>
              </w:rPr>
              <w:t>a</w:t>
            </w:r>
            <w:proofErr w:type="gramEnd"/>
            <w:r w:rsidRPr="00462189">
              <w:rPr>
                <w:rFonts w:cstheme="minorHAnsi"/>
                <w:sz w:val="24"/>
                <w:szCs w:val="24"/>
              </w:rPr>
              <w:t xml:space="preserve"> acestuia, înainte de a se adresa instanței de contencios administrativ competente”.</w:t>
            </w:r>
          </w:p>
        </w:tc>
        <w:tc>
          <w:tcPr>
            <w:tcW w:w="1275" w:type="pct"/>
            <w:shd w:val="clear" w:color="auto" w:fill="auto"/>
          </w:tcPr>
          <w:p w14:paraId="25DC88B5" w14:textId="7AC84333" w:rsidR="003E5E86" w:rsidRPr="00462189" w:rsidRDefault="003E5E86" w:rsidP="00660721">
            <w:pPr>
              <w:jc w:val="both"/>
              <w:rPr>
                <w:rFonts w:cstheme="minorHAnsi"/>
                <w:sz w:val="24"/>
                <w:szCs w:val="24"/>
              </w:rPr>
            </w:pPr>
            <w:r w:rsidRPr="00462189">
              <w:rPr>
                <w:rFonts w:cstheme="minorHAnsi"/>
                <w:sz w:val="24"/>
                <w:szCs w:val="24"/>
              </w:rPr>
              <w:t xml:space="preserve">Art. 2 alin. (1) </w:t>
            </w:r>
            <w:proofErr w:type="gramStart"/>
            <w:r w:rsidRPr="00462189">
              <w:rPr>
                <w:rFonts w:cstheme="minorHAnsi"/>
                <w:sz w:val="24"/>
                <w:szCs w:val="24"/>
              </w:rPr>
              <w:t>lit</w:t>
            </w:r>
            <w:proofErr w:type="gramEnd"/>
            <w:r w:rsidRPr="00462189">
              <w:rPr>
                <w:rFonts w:cstheme="minorHAnsi"/>
                <w:sz w:val="24"/>
                <w:szCs w:val="24"/>
              </w:rPr>
              <w:t>. j) definește plângerea prealabilă ca „cererea prin care se solicită autorităţii publice emitente sau celei ierarhic superioare, după caz, reexaminarea unui act administrativ cu caracter individual sau normativ, în sensul revocării sau modificării acestuia”</w:t>
            </w:r>
          </w:p>
        </w:tc>
      </w:tr>
      <w:tr w:rsidR="003E5E86" w:rsidRPr="008126BC" w14:paraId="6D40B3C8" w14:textId="77777777" w:rsidTr="00C72D62">
        <w:tc>
          <w:tcPr>
            <w:tcW w:w="1888" w:type="pct"/>
            <w:shd w:val="clear" w:color="auto" w:fill="auto"/>
          </w:tcPr>
          <w:p w14:paraId="77F116DA" w14:textId="77777777" w:rsidR="003E5E86" w:rsidRPr="002366F0" w:rsidRDefault="003E5E86" w:rsidP="00660721">
            <w:pPr>
              <w:jc w:val="both"/>
              <w:rPr>
                <w:rFonts w:cstheme="minorHAnsi"/>
                <w:b/>
                <w:sz w:val="24"/>
                <w:szCs w:val="24"/>
              </w:rPr>
            </w:pPr>
            <w:r w:rsidRPr="002366F0">
              <w:rPr>
                <w:rFonts w:cstheme="minorHAnsi"/>
                <w:b/>
                <w:i/>
                <w:sz w:val="24"/>
                <w:szCs w:val="24"/>
              </w:rPr>
              <w:t xml:space="preserve">Art. 237 </w:t>
            </w:r>
            <w:r w:rsidRPr="002366F0">
              <w:rPr>
                <w:rFonts w:cstheme="minorHAnsi"/>
                <w:b/>
                <w:sz w:val="24"/>
                <w:szCs w:val="24"/>
              </w:rPr>
              <w:t xml:space="preserve">Excepții de la caracterul obligatoriu al plângerii prealabile </w:t>
            </w:r>
          </w:p>
          <w:p w14:paraId="506BCDD0" w14:textId="314C9799" w:rsidR="003E5E86" w:rsidRPr="002366F0" w:rsidRDefault="003E5E86" w:rsidP="00660721">
            <w:pPr>
              <w:pStyle w:val="Heading4"/>
              <w:spacing w:before="0" w:after="120"/>
              <w:jc w:val="both"/>
              <w:outlineLvl w:val="3"/>
              <w:rPr>
                <w:rFonts w:asciiTheme="minorHAnsi" w:hAnsiTheme="minorHAnsi" w:cstheme="minorHAnsi"/>
                <w:b/>
                <w:i w:val="0"/>
                <w:color w:val="auto"/>
              </w:rPr>
            </w:pPr>
            <w:r w:rsidRPr="002366F0">
              <w:rPr>
                <w:rFonts w:asciiTheme="minorHAnsi" w:hAnsiTheme="minorHAnsi" w:cstheme="minorHAnsi"/>
                <w:i w:val="0"/>
                <w:color w:val="auto"/>
                <w:lang w:eastAsia="en-US"/>
              </w:rPr>
              <w:t>lit. a) „Plângerea prealabilă nu este obligatorie în cazul litigiilor care privesc actele administrative exceptate de la principiul revocării potrivit art. 192 din prezentul Cod.</w:t>
            </w:r>
          </w:p>
        </w:tc>
        <w:tc>
          <w:tcPr>
            <w:tcW w:w="1837" w:type="pct"/>
            <w:shd w:val="clear" w:color="auto" w:fill="auto"/>
          </w:tcPr>
          <w:p w14:paraId="52C38E23" w14:textId="174CD5F8" w:rsidR="003E5E86" w:rsidRPr="002366F0" w:rsidRDefault="003E5E86" w:rsidP="00660721">
            <w:pPr>
              <w:jc w:val="both"/>
              <w:rPr>
                <w:rFonts w:cstheme="minorHAnsi"/>
                <w:b/>
                <w:color w:val="FF0000"/>
                <w:sz w:val="24"/>
                <w:szCs w:val="24"/>
              </w:rPr>
            </w:pPr>
            <w:r w:rsidRPr="002366F0">
              <w:rPr>
                <w:rFonts w:cstheme="minorHAnsi"/>
                <w:sz w:val="24"/>
                <w:szCs w:val="24"/>
              </w:rPr>
              <w:t xml:space="preserve">Se impune eliminarea acestui alin. (1) </w:t>
            </w:r>
            <w:proofErr w:type="gramStart"/>
            <w:r w:rsidRPr="002366F0">
              <w:rPr>
                <w:rFonts w:cstheme="minorHAnsi"/>
                <w:sz w:val="24"/>
                <w:szCs w:val="24"/>
              </w:rPr>
              <w:t>lit</w:t>
            </w:r>
            <w:proofErr w:type="gramEnd"/>
            <w:r w:rsidRPr="002366F0">
              <w:rPr>
                <w:rFonts w:cstheme="minorHAnsi"/>
                <w:sz w:val="24"/>
                <w:szCs w:val="24"/>
              </w:rPr>
              <w:t>.</w:t>
            </w:r>
            <w:r>
              <w:rPr>
                <w:rFonts w:cstheme="minorHAnsi"/>
                <w:sz w:val="24"/>
                <w:szCs w:val="24"/>
              </w:rPr>
              <w:t xml:space="preserve"> a</w:t>
            </w:r>
            <w:r w:rsidRPr="002366F0">
              <w:rPr>
                <w:rFonts w:cstheme="minorHAnsi"/>
                <w:sz w:val="24"/>
                <w:szCs w:val="24"/>
              </w:rPr>
              <w:t xml:space="preserve">) </w:t>
            </w:r>
            <w:proofErr w:type="gramStart"/>
            <w:r w:rsidRPr="002366F0">
              <w:rPr>
                <w:rFonts w:cstheme="minorHAnsi"/>
                <w:sz w:val="24"/>
                <w:szCs w:val="24"/>
              </w:rPr>
              <w:t>din</w:t>
            </w:r>
            <w:proofErr w:type="gramEnd"/>
            <w:r w:rsidRPr="002366F0">
              <w:rPr>
                <w:rFonts w:cstheme="minorHAnsi"/>
                <w:sz w:val="24"/>
                <w:szCs w:val="24"/>
              </w:rPr>
              <w:t xml:space="preserve"> art. 237, sau precizarea în concret acele acte administrative, care sunt exceptate de la principiul revocării.</w:t>
            </w:r>
          </w:p>
        </w:tc>
        <w:tc>
          <w:tcPr>
            <w:tcW w:w="1275" w:type="pct"/>
            <w:shd w:val="clear" w:color="auto" w:fill="auto"/>
          </w:tcPr>
          <w:p w14:paraId="3330ABEF" w14:textId="6068D8A8" w:rsidR="003E5E86" w:rsidRPr="002366F0" w:rsidRDefault="003E5E86" w:rsidP="00660721">
            <w:pPr>
              <w:jc w:val="both"/>
              <w:rPr>
                <w:rFonts w:cstheme="minorHAnsi"/>
                <w:sz w:val="24"/>
                <w:szCs w:val="24"/>
              </w:rPr>
            </w:pPr>
            <w:r w:rsidRPr="002366F0">
              <w:rPr>
                <w:rFonts w:cstheme="minorHAnsi"/>
                <w:sz w:val="24"/>
                <w:szCs w:val="24"/>
              </w:rPr>
              <w:t xml:space="preserve">Analizând însă prevederile art. 192 din acest Cod, în acest articol nu sunt enumerate acte administrative exceptate de la principiul revocării, ci reglementează doar momentul intrării în vigoare </w:t>
            </w:r>
            <w:proofErr w:type="gramStart"/>
            <w:r w:rsidRPr="002366F0">
              <w:rPr>
                <w:rFonts w:cstheme="minorHAnsi"/>
                <w:sz w:val="24"/>
                <w:szCs w:val="24"/>
              </w:rPr>
              <w:t>a</w:t>
            </w:r>
            <w:proofErr w:type="gramEnd"/>
            <w:r w:rsidRPr="002366F0">
              <w:rPr>
                <w:rFonts w:cstheme="minorHAnsi"/>
                <w:sz w:val="24"/>
                <w:szCs w:val="24"/>
              </w:rPr>
              <w:t xml:space="preserve"> actelor administrative.</w:t>
            </w:r>
          </w:p>
        </w:tc>
      </w:tr>
      <w:tr w:rsidR="003E5E86" w:rsidRPr="008126BC" w14:paraId="69124F52" w14:textId="77777777" w:rsidTr="00C72D62">
        <w:tc>
          <w:tcPr>
            <w:tcW w:w="1888" w:type="pct"/>
            <w:shd w:val="clear" w:color="auto" w:fill="auto"/>
          </w:tcPr>
          <w:p w14:paraId="1AA4AE16" w14:textId="3F5D88DE" w:rsidR="003E5E86" w:rsidRPr="00660721" w:rsidRDefault="003E5E86" w:rsidP="00660721">
            <w:pPr>
              <w:jc w:val="both"/>
              <w:rPr>
                <w:rFonts w:cstheme="minorHAnsi"/>
                <w:b/>
                <w:sz w:val="24"/>
                <w:szCs w:val="24"/>
              </w:rPr>
            </w:pPr>
            <w:r w:rsidRPr="00660721">
              <w:rPr>
                <w:rFonts w:cstheme="minorHAnsi"/>
                <w:b/>
                <w:sz w:val="24"/>
                <w:szCs w:val="24"/>
              </w:rPr>
              <w:t xml:space="preserve">Art. 242 Notificarea plângerii prealabile </w:t>
            </w:r>
          </w:p>
          <w:p w14:paraId="3AB737CB"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 xml:space="preserve">Plângerea prealabilă trebuie să cuprindă în mod obligatoriu: </w:t>
            </w:r>
          </w:p>
          <w:p w14:paraId="21E42A42"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a) identificarea părților, autoritatea competentă și persoana vătămată;</w:t>
            </w:r>
          </w:p>
          <w:p w14:paraId="4935F2B4"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b) descrierea circumstanțelor care întemeiază plângerea prealabilă;</w:t>
            </w:r>
          </w:p>
          <w:p w14:paraId="35ACBD3B"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c) pretenția cu privire la conduita juridică a autorității competente cu privire la actul administrativ;</w:t>
            </w:r>
          </w:p>
          <w:p w14:paraId="3EE4521B"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d) argumentele și documentele de susținere pe care se întemeiază pretenția persoanei vătămate;</w:t>
            </w:r>
          </w:p>
          <w:p w14:paraId="65893B86" w14:textId="582EAF32" w:rsidR="003E5E86" w:rsidRPr="00660721" w:rsidRDefault="003E5E86" w:rsidP="00660721">
            <w:pPr>
              <w:jc w:val="both"/>
              <w:rPr>
                <w:rFonts w:cstheme="minorHAnsi"/>
                <w:b/>
                <w:i/>
                <w:sz w:val="24"/>
                <w:szCs w:val="24"/>
              </w:rPr>
            </w:pPr>
            <w:r w:rsidRPr="00660721">
              <w:rPr>
                <w:rFonts w:cstheme="minorHAnsi"/>
                <w:sz w:val="24"/>
                <w:szCs w:val="24"/>
                <w:lang w:eastAsia="en-GB"/>
              </w:rPr>
              <w:t xml:space="preserve">e) </w:t>
            </w:r>
            <w:proofErr w:type="gramStart"/>
            <w:r w:rsidRPr="00660721">
              <w:rPr>
                <w:rFonts w:cstheme="minorHAnsi"/>
                <w:sz w:val="24"/>
                <w:szCs w:val="24"/>
                <w:lang w:eastAsia="en-GB"/>
              </w:rPr>
              <w:t>indicarea</w:t>
            </w:r>
            <w:proofErr w:type="gramEnd"/>
            <w:r w:rsidRPr="00660721">
              <w:rPr>
                <w:rFonts w:cstheme="minorHAnsi"/>
                <w:sz w:val="24"/>
                <w:szCs w:val="24"/>
                <w:lang w:eastAsia="en-GB"/>
              </w:rPr>
              <w:t xml:space="preserve"> modalității și datelor de comunicare în </w:t>
            </w:r>
            <w:r w:rsidRPr="00660721">
              <w:rPr>
                <w:rFonts w:cstheme="minorHAnsi"/>
                <w:sz w:val="24"/>
                <w:szCs w:val="24"/>
                <w:lang w:eastAsia="en-GB"/>
              </w:rPr>
              <w:lastRenderedPageBreak/>
              <w:t>cadrul procedurii.</w:t>
            </w:r>
          </w:p>
        </w:tc>
        <w:tc>
          <w:tcPr>
            <w:tcW w:w="1837" w:type="pct"/>
            <w:shd w:val="clear" w:color="auto" w:fill="auto"/>
          </w:tcPr>
          <w:p w14:paraId="6A1EB4F8" w14:textId="038FC506" w:rsidR="003E5E86" w:rsidRPr="00660721" w:rsidRDefault="003E5E86" w:rsidP="00660721">
            <w:pPr>
              <w:jc w:val="both"/>
              <w:rPr>
                <w:rFonts w:cstheme="minorHAnsi"/>
                <w:sz w:val="24"/>
                <w:szCs w:val="24"/>
                <w:lang w:val="ro-RO" w:eastAsia="en-GB"/>
              </w:rPr>
            </w:pPr>
            <w:r w:rsidRPr="00660721">
              <w:rPr>
                <w:rFonts w:cstheme="minorHAnsi"/>
                <w:b/>
                <w:color w:val="FF0000"/>
                <w:sz w:val="24"/>
                <w:szCs w:val="24"/>
              </w:rPr>
              <w:lastRenderedPageBreak/>
              <w:t>Art. 242 să fie modificat după cum urmează:</w:t>
            </w:r>
          </w:p>
          <w:p w14:paraId="662A9ED9" w14:textId="77777777" w:rsidR="003E5E86" w:rsidRPr="00660721" w:rsidRDefault="003E5E86" w:rsidP="00660721">
            <w:pPr>
              <w:jc w:val="both"/>
              <w:rPr>
                <w:rFonts w:cstheme="minorHAnsi"/>
                <w:sz w:val="24"/>
                <w:szCs w:val="24"/>
                <w:lang w:eastAsia="en-GB"/>
              </w:rPr>
            </w:pPr>
          </w:p>
          <w:p w14:paraId="3F84285D"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 xml:space="preserve">Plângerea prealabilă trebuie să cuprindă în mod obligatoriu: </w:t>
            </w:r>
          </w:p>
          <w:p w14:paraId="4C0D4AA8"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a) identificarea părților, autoritatea competentă și persoana vătămată;</w:t>
            </w:r>
          </w:p>
          <w:p w14:paraId="34F5E4D3"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 xml:space="preserve">b) </w:t>
            </w:r>
            <w:r w:rsidRPr="00660721">
              <w:rPr>
                <w:rFonts w:cstheme="minorHAnsi"/>
                <w:sz w:val="24"/>
                <w:szCs w:val="24"/>
              </w:rPr>
              <w:t>identificarea actului administrativ la care se referă plângerea prealabilă;</w:t>
            </w:r>
          </w:p>
          <w:p w14:paraId="58584BAA"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c) descrierea circumstanțelor care întemeiază plângerea prealabilă;</w:t>
            </w:r>
          </w:p>
          <w:p w14:paraId="4E5BB0DE"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 xml:space="preserve">d) </w:t>
            </w:r>
            <w:r w:rsidRPr="00660721">
              <w:rPr>
                <w:rFonts w:cstheme="minorHAnsi"/>
                <w:sz w:val="24"/>
                <w:szCs w:val="24"/>
              </w:rPr>
              <w:t>descrierea argumentelor de fapt și de drept care stau la baza plângerii prealabile</w:t>
            </w:r>
          </w:p>
          <w:p w14:paraId="2E9D1502"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lastRenderedPageBreak/>
              <w:t>e) pretenția cu privire la conduita juridică a autorității competente cu privire la actul administrativ;</w:t>
            </w:r>
          </w:p>
          <w:p w14:paraId="5B3BB7D4"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f) documentele de susținere pe care se întemeiază pretenția persoanei vătămate;</w:t>
            </w:r>
          </w:p>
          <w:p w14:paraId="1D083282" w14:textId="77777777" w:rsidR="003E5E86" w:rsidRPr="00660721" w:rsidRDefault="003E5E86" w:rsidP="00660721">
            <w:pPr>
              <w:jc w:val="both"/>
              <w:rPr>
                <w:rFonts w:cstheme="minorHAnsi"/>
                <w:sz w:val="24"/>
                <w:szCs w:val="24"/>
                <w:lang w:eastAsia="en-GB"/>
              </w:rPr>
            </w:pPr>
            <w:r w:rsidRPr="00660721">
              <w:rPr>
                <w:rFonts w:cstheme="minorHAnsi"/>
                <w:sz w:val="24"/>
                <w:szCs w:val="24"/>
                <w:lang w:eastAsia="en-GB"/>
              </w:rPr>
              <w:t xml:space="preserve">g) </w:t>
            </w:r>
            <w:proofErr w:type="gramStart"/>
            <w:r w:rsidRPr="00660721">
              <w:rPr>
                <w:rFonts w:cstheme="minorHAnsi"/>
                <w:sz w:val="24"/>
                <w:szCs w:val="24"/>
                <w:lang w:eastAsia="en-GB"/>
              </w:rPr>
              <w:t>indicarea</w:t>
            </w:r>
            <w:proofErr w:type="gramEnd"/>
            <w:r w:rsidRPr="00660721">
              <w:rPr>
                <w:rFonts w:cstheme="minorHAnsi"/>
                <w:sz w:val="24"/>
                <w:szCs w:val="24"/>
                <w:lang w:eastAsia="en-GB"/>
              </w:rPr>
              <w:t xml:space="preserve"> modalității și datelor de comunicare în cadrul procedurii.</w:t>
            </w:r>
          </w:p>
          <w:p w14:paraId="5CBD6C94" w14:textId="5E866DAE" w:rsidR="003E5E86" w:rsidRPr="00660721" w:rsidRDefault="003E5E86" w:rsidP="00660721">
            <w:pPr>
              <w:jc w:val="both"/>
              <w:rPr>
                <w:rFonts w:cstheme="minorHAnsi"/>
                <w:sz w:val="24"/>
                <w:szCs w:val="24"/>
              </w:rPr>
            </w:pPr>
            <w:r w:rsidRPr="00660721">
              <w:rPr>
                <w:rFonts w:cstheme="minorHAnsi"/>
                <w:sz w:val="24"/>
                <w:szCs w:val="24"/>
                <w:lang w:eastAsia="en-GB"/>
              </w:rPr>
              <w:t xml:space="preserve">h) </w:t>
            </w:r>
            <w:r w:rsidRPr="00660721">
              <w:rPr>
                <w:rFonts w:cstheme="minorHAnsi"/>
                <w:sz w:val="24"/>
                <w:szCs w:val="24"/>
              </w:rPr>
              <w:t>semnătura persoanei care a formulat plângerea prealabilă, respectiv reprezentantul legal/convențional al persoanei juridice, care formulează plângerea prealabilă</w:t>
            </w:r>
          </w:p>
        </w:tc>
        <w:tc>
          <w:tcPr>
            <w:tcW w:w="1275" w:type="pct"/>
            <w:shd w:val="clear" w:color="auto" w:fill="auto"/>
          </w:tcPr>
          <w:p w14:paraId="69FB4EFE" w14:textId="5EF9E262" w:rsidR="003E5E86" w:rsidRPr="00660721" w:rsidRDefault="003E5E86" w:rsidP="00660721">
            <w:pPr>
              <w:jc w:val="both"/>
              <w:rPr>
                <w:rFonts w:cstheme="minorHAnsi"/>
                <w:sz w:val="24"/>
                <w:szCs w:val="24"/>
              </w:rPr>
            </w:pPr>
            <w:r w:rsidRPr="00660721">
              <w:rPr>
                <w:rFonts w:cstheme="minorHAnsi"/>
                <w:sz w:val="24"/>
                <w:szCs w:val="24"/>
              </w:rPr>
              <w:lastRenderedPageBreak/>
              <w:t xml:space="preserve">Acest articol </w:t>
            </w:r>
            <w:proofErr w:type="gramStart"/>
            <w:r w:rsidRPr="00660721">
              <w:rPr>
                <w:rFonts w:cstheme="minorHAnsi"/>
                <w:sz w:val="24"/>
                <w:szCs w:val="24"/>
              </w:rPr>
              <w:t>a</w:t>
            </w:r>
            <w:proofErr w:type="gramEnd"/>
            <w:r w:rsidRPr="00660721">
              <w:rPr>
                <w:rFonts w:cstheme="minorHAnsi"/>
                <w:sz w:val="24"/>
                <w:szCs w:val="24"/>
              </w:rPr>
              <w:t xml:space="preserve"> omis să enumeră trei elemente foarte importante: identificarea actului administrativ la care se referă plângerea prealabilă; descrierea argumentelor de fapt și de drept care stau la baza plângerii prealabile; semnătura persoanei care a formulat plângerea prealabilă, respectiv reprezentantul legal/convențional al persoanei juridice, care formulează plângerea prealabilă.</w:t>
            </w:r>
          </w:p>
        </w:tc>
      </w:tr>
      <w:tr w:rsidR="003E5E86" w:rsidRPr="008126BC" w14:paraId="4319ACC9" w14:textId="77777777" w:rsidTr="00C72D62">
        <w:tc>
          <w:tcPr>
            <w:tcW w:w="1888" w:type="pct"/>
            <w:shd w:val="clear" w:color="auto" w:fill="auto"/>
          </w:tcPr>
          <w:p w14:paraId="2C8015F8" w14:textId="66FDFE98" w:rsidR="003E5E86" w:rsidRPr="00660721" w:rsidRDefault="003E5E86" w:rsidP="00660721">
            <w:pPr>
              <w:jc w:val="both"/>
              <w:rPr>
                <w:rFonts w:cstheme="minorHAnsi"/>
                <w:b/>
                <w:sz w:val="24"/>
                <w:szCs w:val="24"/>
              </w:rPr>
            </w:pPr>
            <w:r>
              <w:rPr>
                <w:rFonts w:cstheme="minorHAnsi"/>
                <w:b/>
                <w:sz w:val="24"/>
                <w:szCs w:val="24"/>
              </w:rPr>
              <w:lastRenderedPageBreak/>
              <w:t>Art. 245</w:t>
            </w:r>
            <w:r w:rsidRPr="00660721">
              <w:rPr>
                <w:rFonts w:cstheme="minorHAnsi"/>
                <w:b/>
                <w:sz w:val="24"/>
                <w:szCs w:val="24"/>
              </w:rPr>
              <w:t xml:space="preserve"> Dialogul administrativ</w:t>
            </w:r>
          </w:p>
          <w:p w14:paraId="52E36CC0" w14:textId="48D785C3" w:rsidR="003E5E86" w:rsidRPr="00660721" w:rsidRDefault="003E5E86" w:rsidP="00660721">
            <w:pPr>
              <w:jc w:val="both"/>
              <w:rPr>
                <w:rFonts w:cstheme="minorHAnsi"/>
                <w:sz w:val="24"/>
                <w:szCs w:val="24"/>
              </w:rPr>
            </w:pPr>
            <w:r w:rsidRPr="00660721">
              <w:rPr>
                <w:rFonts w:cstheme="minorHAnsi"/>
                <w:sz w:val="24"/>
                <w:szCs w:val="24"/>
              </w:rPr>
              <w:t xml:space="preserve">(6) „Neprecizarea poziției terțului intervenient se asimilează situației prevăzute la alin. (5), lit. </w:t>
            </w:r>
            <w:proofErr w:type="gramStart"/>
            <w:r w:rsidRPr="00660721">
              <w:rPr>
                <w:rFonts w:cstheme="minorHAnsi"/>
                <w:sz w:val="24"/>
                <w:szCs w:val="24"/>
              </w:rPr>
              <w:t>b</w:t>
            </w:r>
            <w:proofErr w:type="gramEnd"/>
            <w:r w:rsidRPr="00660721">
              <w:rPr>
                <w:rFonts w:cstheme="minorHAnsi"/>
                <w:sz w:val="24"/>
                <w:szCs w:val="24"/>
              </w:rPr>
              <w:t>.”</w:t>
            </w:r>
          </w:p>
        </w:tc>
        <w:tc>
          <w:tcPr>
            <w:tcW w:w="1837" w:type="pct"/>
            <w:shd w:val="clear" w:color="auto" w:fill="auto"/>
          </w:tcPr>
          <w:p w14:paraId="3D3A6BD8" w14:textId="77777777" w:rsidR="003E5E86" w:rsidRPr="00660721" w:rsidRDefault="003E5E86" w:rsidP="00660721">
            <w:pPr>
              <w:jc w:val="both"/>
              <w:rPr>
                <w:rFonts w:cstheme="minorHAnsi"/>
                <w:sz w:val="24"/>
                <w:szCs w:val="24"/>
              </w:rPr>
            </w:pPr>
            <w:r w:rsidRPr="00660721">
              <w:rPr>
                <w:rFonts w:cstheme="minorHAnsi"/>
                <w:sz w:val="24"/>
                <w:szCs w:val="24"/>
              </w:rPr>
              <w:t xml:space="preserve">„Neprecizarea poziției terțului intervenient, sau dacă a fost citat legal, dar  nu se prezintă la dialogul social, aceasta se asimilează situației prevăzute la alin. (5), lit. </w:t>
            </w:r>
            <w:proofErr w:type="gramStart"/>
            <w:r w:rsidRPr="00660721">
              <w:rPr>
                <w:rFonts w:cstheme="minorHAnsi"/>
                <w:sz w:val="24"/>
                <w:szCs w:val="24"/>
              </w:rPr>
              <w:t>b</w:t>
            </w:r>
            <w:proofErr w:type="gramEnd"/>
            <w:r w:rsidRPr="00660721">
              <w:rPr>
                <w:rFonts w:cstheme="minorHAnsi"/>
                <w:sz w:val="24"/>
                <w:szCs w:val="24"/>
              </w:rPr>
              <w:t>.”</w:t>
            </w:r>
          </w:p>
          <w:p w14:paraId="054821A7" w14:textId="77777777" w:rsidR="003E5E86" w:rsidRPr="00660721" w:rsidRDefault="003E5E86" w:rsidP="00660721">
            <w:pPr>
              <w:jc w:val="both"/>
              <w:rPr>
                <w:rFonts w:cstheme="minorHAnsi"/>
                <w:sz w:val="24"/>
                <w:szCs w:val="24"/>
              </w:rPr>
            </w:pPr>
          </w:p>
          <w:p w14:paraId="3B3FB186" w14:textId="77777777" w:rsidR="003E5E86" w:rsidRPr="00660721" w:rsidRDefault="003E5E86" w:rsidP="00660721">
            <w:pPr>
              <w:jc w:val="both"/>
              <w:rPr>
                <w:rFonts w:cstheme="minorHAnsi"/>
                <w:b/>
                <w:color w:val="FF0000"/>
                <w:sz w:val="24"/>
                <w:szCs w:val="24"/>
              </w:rPr>
            </w:pPr>
            <w:r w:rsidRPr="00660721">
              <w:rPr>
                <w:rFonts w:cstheme="minorHAnsi"/>
                <w:b/>
                <w:color w:val="FF0000"/>
                <w:sz w:val="24"/>
                <w:szCs w:val="24"/>
              </w:rPr>
              <w:t xml:space="preserve">Propunem introducerea unui nou alineat cu nr. (11), și să aibă următorul cuprins: </w:t>
            </w:r>
          </w:p>
          <w:p w14:paraId="740BA41F" w14:textId="77777777" w:rsidR="003E5E86" w:rsidRPr="00660721" w:rsidRDefault="003E5E86" w:rsidP="00660721">
            <w:pPr>
              <w:jc w:val="both"/>
              <w:rPr>
                <w:rFonts w:cstheme="minorHAnsi"/>
                <w:sz w:val="24"/>
                <w:szCs w:val="24"/>
              </w:rPr>
            </w:pPr>
          </w:p>
          <w:p w14:paraId="370887FC" w14:textId="77777777" w:rsidR="003E5E86" w:rsidRDefault="003E5E86" w:rsidP="00660721">
            <w:pPr>
              <w:jc w:val="both"/>
              <w:rPr>
                <w:rFonts w:cstheme="minorHAnsi"/>
                <w:sz w:val="24"/>
                <w:szCs w:val="24"/>
              </w:rPr>
            </w:pPr>
            <w:r w:rsidRPr="00660721">
              <w:rPr>
                <w:rFonts w:cstheme="minorHAnsi"/>
                <w:sz w:val="24"/>
                <w:szCs w:val="24"/>
              </w:rPr>
              <w:t>„Neprezentarea persoanei care a formulat plângerea prealabilă la dialogul social, legal citat, nu împiedică desfășurarea acestuia cu celelalte persoane interesate prezente la procedură. Dacă numai autoritatea publică se prezintă, iar celelalte persoane au fost legal citate, se întocmește proces verbal care menționează și acest fapt, iar procedura este</w:t>
            </w:r>
            <w:r w:rsidR="00462189">
              <w:rPr>
                <w:rFonts w:cstheme="minorHAnsi"/>
                <w:sz w:val="24"/>
                <w:szCs w:val="24"/>
              </w:rPr>
              <w:t xml:space="preserve"> considerată legal îndeplinită.</w:t>
            </w:r>
          </w:p>
          <w:p w14:paraId="79CFF0A4" w14:textId="0DB104A8" w:rsidR="00462189" w:rsidRPr="00660721" w:rsidRDefault="00462189" w:rsidP="00660721">
            <w:pPr>
              <w:jc w:val="both"/>
              <w:rPr>
                <w:rFonts w:cstheme="minorHAnsi"/>
                <w:b/>
                <w:sz w:val="24"/>
                <w:szCs w:val="24"/>
              </w:rPr>
            </w:pPr>
            <w:r w:rsidRPr="00462189">
              <w:t xml:space="preserve">Neprezentarea persoanei care a formulat plângerea prealabilă la dialogul social, legal citat, </w:t>
            </w:r>
            <w:r w:rsidRPr="00462189">
              <w:rPr>
                <w:lang w:eastAsia="en-GB"/>
              </w:rPr>
              <w:t>se asimilează renunțarea plângerii prealabile în cauză</w:t>
            </w:r>
            <w:r w:rsidRPr="00462189">
              <w:rPr>
                <w:i/>
                <w:lang w:eastAsia="en-GB"/>
              </w:rPr>
              <w:t>”</w:t>
            </w:r>
          </w:p>
        </w:tc>
        <w:tc>
          <w:tcPr>
            <w:tcW w:w="1275" w:type="pct"/>
            <w:shd w:val="clear" w:color="auto" w:fill="auto"/>
          </w:tcPr>
          <w:p w14:paraId="394FBD30" w14:textId="77777777" w:rsidR="003E5E86" w:rsidRPr="00660721" w:rsidRDefault="003E5E86" w:rsidP="00660721">
            <w:pPr>
              <w:jc w:val="both"/>
              <w:rPr>
                <w:rFonts w:cstheme="minorHAnsi"/>
                <w:sz w:val="24"/>
                <w:szCs w:val="24"/>
              </w:rPr>
            </w:pPr>
          </w:p>
        </w:tc>
      </w:tr>
      <w:tr w:rsidR="003E5E86" w:rsidRPr="008126BC" w14:paraId="0B6C655E" w14:textId="77777777" w:rsidTr="00C72D62">
        <w:tc>
          <w:tcPr>
            <w:tcW w:w="1888" w:type="pct"/>
            <w:shd w:val="clear" w:color="auto" w:fill="auto"/>
          </w:tcPr>
          <w:p w14:paraId="40D8E6D2" w14:textId="2981E674" w:rsidR="003E5E86" w:rsidRPr="00660721" w:rsidRDefault="003E5E86" w:rsidP="00660721">
            <w:pPr>
              <w:jc w:val="both"/>
              <w:rPr>
                <w:rFonts w:cstheme="minorHAnsi"/>
                <w:b/>
                <w:sz w:val="24"/>
                <w:szCs w:val="24"/>
              </w:rPr>
            </w:pPr>
            <w:r>
              <w:rPr>
                <w:rFonts w:cstheme="minorHAnsi"/>
                <w:b/>
                <w:sz w:val="24"/>
                <w:szCs w:val="24"/>
              </w:rPr>
              <w:t>Art. 249</w:t>
            </w:r>
            <w:r w:rsidRPr="00660721">
              <w:rPr>
                <w:rFonts w:cstheme="minorHAnsi"/>
                <w:b/>
                <w:sz w:val="24"/>
                <w:szCs w:val="24"/>
              </w:rPr>
              <w:t xml:space="preserve"> Soluțiile dispuse de autoritatea ierarhic superioară </w:t>
            </w:r>
          </w:p>
          <w:p w14:paraId="6F28BCC3" w14:textId="77777777" w:rsidR="003E5E86" w:rsidRPr="00660721" w:rsidRDefault="003E5E86" w:rsidP="00660721">
            <w:pPr>
              <w:jc w:val="both"/>
              <w:rPr>
                <w:rFonts w:cstheme="minorHAnsi"/>
                <w:b/>
                <w:sz w:val="24"/>
                <w:szCs w:val="24"/>
              </w:rPr>
            </w:pPr>
          </w:p>
          <w:p w14:paraId="5C1BD530" w14:textId="77777777" w:rsidR="003E5E86" w:rsidRPr="00660721" w:rsidRDefault="003E5E86" w:rsidP="00660721">
            <w:pPr>
              <w:jc w:val="both"/>
              <w:rPr>
                <w:rFonts w:cstheme="minorHAnsi"/>
                <w:sz w:val="24"/>
                <w:szCs w:val="24"/>
              </w:rPr>
            </w:pPr>
            <w:r w:rsidRPr="00660721">
              <w:rPr>
                <w:rFonts w:cstheme="minorHAnsi"/>
                <w:sz w:val="24"/>
                <w:szCs w:val="24"/>
              </w:rPr>
              <w:t xml:space="preserve">(1) „În urma soluționării recursului administrativ autoritatea ierarhic superioară autorității emitente </w:t>
            </w:r>
            <w:proofErr w:type="gramStart"/>
            <w:r w:rsidRPr="00660721">
              <w:rPr>
                <w:rFonts w:cstheme="minorHAnsi"/>
                <w:sz w:val="24"/>
                <w:szCs w:val="24"/>
              </w:rPr>
              <w:t>a</w:t>
            </w:r>
            <w:proofErr w:type="gramEnd"/>
            <w:r w:rsidRPr="00660721">
              <w:rPr>
                <w:rFonts w:cstheme="minorHAnsi"/>
                <w:sz w:val="24"/>
                <w:szCs w:val="24"/>
              </w:rPr>
              <w:t xml:space="preserve"> actului administrativă poate să îl admită în integralitate in condițiile art. 244 alin. (1) </w:t>
            </w:r>
            <w:proofErr w:type="gramStart"/>
            <w:r w:rsidRPr="00660721">
              <w:rPr>
                <w:rFonts w:cstheme="minorHAnsi"/>
                <w:sz w:val="24"/>
                <w:szCs w:val="24"/>
              </w:rPr>
              <w:t>lit</w:t>
            </w:r>
            <w:proofErr w:type="gramEnd"/>
            <w:r w:rsidRPr="00660721">
              <w:rPr>
                <w:rFonts w:cstheme="minorHAnsi"/>
                <w:sz w:val="24"/>
                <w:szCs w:val="24"/>
              </w:rPr>
              <w:t xml:space="preserve">. </w:t>
            </w:r>
            <w:proofErr w:type="gramStart"/>
            <w:r w:rsidRPr="00660721">
              <w:rPr>
                <w:rFonts w:cstheme="minorHAnsi"/>
                <w:sz w:val="24"/>
                <w:szCs w:val="24"/>
              </w:rPr>
              <w:t>a</w:t>
            </w:r>
            <w:proofErr w:type="gramEnd"/>
            <w:r w:rsidRPr="00660721">
              <w:rPr>
                <w:rFonts w:cstheme="minorHAnsi"/>
                <w:sz w:val="24"/>
                <w:szCs w:val="24"/>
              </w:rPr>
              <w:t>), să îl admită sau să îl respingă.”</w:t>
            </w:r>
          </w:p>
          <w:p w14:paraId="3E114BD8" w14:textId="77777777" w:rsidR="003E5E86" w:rsidRPr="00660721" w:rsidRDefault="003E5E86" w:rsidP="00660721">
            <w:pPr>
              <w:jc w:val="both"/>
              <w:rPr>
                <w:rFonts w:cstheme="minorHAnsi"/>
                <w:b/>
                <w:sz w:val="24"/>
                <w:szCs w:val="24"/>
              </w:rPr>
            </w:pPr>
          </w:p>
        </w:tc>
        <w:tc>
          <w:tcPr>
            <w:tcW w:w="1837" w:type="pct"/>
            <w:shd w:val="clear" w:color="auto" w:fill="auto"/>
          </w:tcPr>
          <w:p w14:paraId="38976EC4" w14:textId="5F5616F2" w:rsidR="003E5E86" w:rsidRPr="00660721" w:rsidRDefault="003E5E86" w:rsidP="00660721">
            <w:pPr>
              <w:jc w:val="both"/>
              <w:rPr>
                <w:rFonts w:cstheme="minorHAnsi"/>
                <w:sz w:val="24"/>
                <w:szCs w:val="24"/>
              </w:rPr>
            </w:pPr>
            <w:r w:rsidRPr="002366F0">
              <w:rPr>
                <w:rFonts w:cstheme="minorHAnsi"/>
                <w:sz w:val="24"/>
                <w:szCs w:val="24"/>
              </w:rPr>
              <w:lastRenderedPageBreak/>
              <w:t>Propunem ca acest alineat să aibă următorul cuprins</w:t>
            </w:r>
            <w:r>
              <w:rPr>
                <w:rFonts w:cstheme="minorHAnsi"/>
                <w:color w:val="FF0000"/>
                <w:sz w:val="24"/>
                <w:szCs w:val="24"/>
              </w:rPr>
              <w:t>:</w:t>
            </w:r>
            <w:r w:rsidRPr="002366F0">
              <w:rPr>
                <w:rFonts w:cstheme="minorHAnsi"/>
                <w:color w:val="FF0000"/>
                <w:sz w:val="24"/>
                <w:szCs w:val="24"/>
              </w:rPr>
              <w:t xml:space="preserve"> </w:t>
            </w:r>
            <w:r w:rsidRPr="00660721">
              <w:rPr>
                <w:rFonts w:cstheme="minorHAnsi"/>
                <w:color w:val="FF0000"/>
                <w:sz w:val="24"/>
                <w:szCs w:val="24"/>
              </w:rPr>
              <w:t xml:space="preserve">„În urma soluționării recursului administrativ autoritatea ierarhic superioară autorității emitente </w:t>
            </w:r>
            <w:proofErr w:type="gramStart"/>
            <w:r w:rsidRPr="00660721">
              <w:rPr>
                <w:rFonts w:cstheme="minorHAnsi"/>
                <w:color w:val="FF0000"/>
                <w:sz w:val="24"/>
                <w:szCs w:val="24"/>
              </w:rPr>
              <w:t>a</w:t>
            </w:r>
            <w:proofErr w:type="gramEnd"/>
            <w:r w:rsidRPr="00660721">
              <w:rPr>
                <w:rFonts w:cstheme="minorHAnsi"/>
                <w:color w:val="FF0000"/>
                <w:sz w:val="24"/>
                <w:szCs w:val="24"/>
              </w:rPr>
              <w:t xml:space="preserve"> actului administrativă poate să îl admită în integralitate in condițiile art. 244 alin. (1) </w:t>
            </w:r>
            <w:proofErr w:type="gramStart"/>
            <w:r w:rsidRPr="00660721">
              <w:rPr>
                <w:rFonts w:cstheme="minorHAnsi"/>
                <w:color w:val="FF0000"/>
                <w:sz w:val="24"/>
                <w:szCs w:val="24"/>
              </w:rPr>
              <w:t>lit</w:t>
            </w:r>
            <w:proofErr w:type="gramEnd"/>
            <w:r w:rsidRPr="00660721">
              <w:rPr>
                <w:rFonts w:cstheme="minorHAnsi"/>
                <w:color w:val="FF0000"/>
                <w:sz w:val="24"/>
                <w:szCs w:val="24"/>
              </w:rPr>
              <w:t xml:space="preserve">. </w:t>
            </w:r>
            <w:proofErr w:type="gramStart"/>
            <w:r w:rsidRPr="00660721">
              <w:rPr>
                <w:rFonts w:cstheme="minorHAnsi"/>
                <w:color w:val="FF0000"/>
                <w:sz w:val="24"/>
                <w:szCs w:val="24"/>
              </w:rPr>
              <w:t>a</w:t>
            </w:r>
            <w:proofErr w:type="gramEnd"/>
            <w:r w:rsidRPr="00660721">
              <w:rPr>
                <w:rFonts w:cstheme="minorHAnsi"/>
                <w:color w:val="FF0000"/>
                <w:sz w:val="24"/>
                <w:szCs w:val="24"/>
              </w:rPr>
              <w:t>), să îl admită în parte sau să îl respingă.”</w:t>
            </w:r>
          </w:p>
        </w:tc>
        <w:tc>
          <w:tcPr>
            <w:tcW w:w="1275" w:type="pct"/>
            <w:shd w:val="clear" w:color="auto" w:fill="auto"/>
          </w:tcPr>
          <w:p w14:paraId="2481321E" w14:textId="77777777" w:rsidR="003E5E86" w:rsidRPr="00660721" w:rsidRDefault="003E5E86" w:rsidP="00660721">
            <w:pPr>
              <w:jc w:val="both"/>
              <w:rPr>
                <w:rFonts w:cstheme="minorHAnsi"/>
                <w:sz w:val="24"/>
                <w:szCs w:val="24"/>
              </w:rPr>
            </w:pPr>
          </w:p>
        </w:tc>
      </w:tr>
      <w:tr w:rsidR="003E5E86" w:rsidRPr="008126BC" w14:paraId="3CF00CC1" w14:textId="77777777" w:rsidTr="00C72D62">
        <w:tc>
          <w:tcPr>
            <w:tcW w:w="1888" w:type="pct"/>
            <w:shd w:val="clear" w:color="auto" w:fill="auto"/>
          </w:tcPr>
          <w:p w14:paraId="7409BB12" w14:textId="77777777" w:rsidR="003E5E86" w:rsidRDefault="003E5E86" w:rsidP="00660721">
            <w:pPr>
              <w:jc w:val="both"/>
              <w:rPr>
                <w:rFonts w:cstheme="minorHAnsi"/>
                <w:b/>
                <w:sz w:val="24"/>
                <w:szCs w:val="24"/>
                <w:lang w:val="ro-RO"/>
              </w:rPr>
            </w:pPr>
            <w:r>
              <w:rPr>
                <w:rFonts w:cstheme="minorHAnsi"/>
                <w:b/>
                <w:sz w:val="24"/>
                <w:szCs w:val="24"/>
              </w:rPr>
              <w:lastRenderedPageBreak/>
              <w:t>Art. 298 Tutela administrativ</w:t>
            </w:r>
            <w:r>
              <w:rPr>
                <w:rFonts w:cstheme="minorHAnsi"/>
                <w:b/>
                <w:sz w:val="24"/>
                <w:szCs w:val="24"/>
                <w:lang w:val="ro-RO"/>
              </w:rPr>
              <w:t xml:space="preserve">ă </w:t>
            </w:r>
          </w:p>
          <w:p w14:paraId="7D8374AC" w14:textId="77777777" w:rsidR="003E5E86" w:rsidRDefault="003E5E86" w:rsidP="00651CF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584"/>
            </w:tblGrid>
            <w:tr w:rsidR="003E5E86" w14:paraId="5BFD1065" w14:textId="77777777" w:rsidTr="00651CF2">
              <w:trPr>
                <w:trHeight w:val="2830"/>
              </w:trPr>
              <w:tc>
                <w:tcPr>
                  <w:tcW w:w="4584" w:type="dxa"/>
                </w:tcPr>
                <w:p w14:paraId="6ABB6D3B" w14:textId="77777777" w:rsidR="003E5E86" w:rsidRPr="00651CF2" w:rsidRDefault="003E5E86" w:rsidP="00651CF2">
                  <w:pPr>
                    <w:widowControl w:val="0"/>
                    <w:tabs>
                      <w:tab w:val="left" w:pos="794"/>
                    </w:tabs>
                    <w:autoSpaceDE w:val="0"/>
                    <w:autoSpaceDN w:val="0"/>
                    <w:jc w:val="both"/>
                    <w:rPr>
                      <w:sz w:val="24"/>
                      <w:szCs w:val="24"/>
                      <w:lang w:val="ro-RO"/>
                    </w:rPr>
                  </w:pPr>
                  <w:r w:rsidRPr="00651CF2">
                    <w:rPr>
                      <w:sz w:val="24"/>
                      <w:szCs w:val="24"/>
                      <w:lang w:val="ro-RO"/>
                    </w:rPr>
                    <w:t>(1) Prefectul</w:t>
                  </w:r>
                  <w:r w:rsidRPr="00651CF2">
                    <w:rPr>
                      <w:spacing w:val="-7"/>
                      <w:sz w:val="24"/>
                      <w:szCs w:val="24"/>
                      <w:lang w:val="ro-RO"/>
                    </w:rPr>
                    <w:t xml:space="preserve"> </w:t>
                  </w:r>
                  <w:r w:rsidRPr="00651CF2">
                    <w:rPr>
                      <w:sz w:val="24"/>
                      <w:szCs w:val="24"/>
                      <w:lang w:val="ro-RO"/>
                    </w:rPr>
                    <w:t>poate</w:t>
                  </w:r>
                  <w:r w:rsidRPr="00651CF2">
                    <w:rPr>
                      <w:spacing w:val="-6"/>
                      <w:sz w:val="24"/>
                      <w:szCs w:val="24"/>
                      <w:lang w:val="ro-RO"/>
                    </w:rPr>
                    <w:t xml:space="preserve"> </w:t>
                  </w:r>
                  <w:r w:rsidRPr="00651CF2">
                    <w:rPr>
                      <w:sz w:val="24"/>
                      <w:szCs w:val="24"/>
                      <w:lang w:val="ro-RO"/>
                    </w:rPr>
                    <w:t>ataca</w:t>
                  </w:r>
                  <w:r w:rsidRPr="00651CF2">
                    <w:rPr>
                      <w:spacing w:val="-3"/>
                      <w:sz w:val="24"/>
                      <w:szCs w:val="24"/>
                      <w:lang w:val="ro-RO"/>
                    </w:rPr>
                    <w:t xml:space="preserve"> </w:t>
                  </w:r>
                  <w:r w:rsidRPr="00651CF2">
                    <w:rPr>
                      <w:sz w:val="24"/>
                      <w:szCs w:val="24"/>
                      <w:lang w:val="ro-RO"/>
                    </w:rPr>
                    <w:t>direct</w:t>
                  </w:r>
                  <w:r w:rsidRPr="00651CF2">
                    <w:rPr>
                      <w:spacing w:val="-6"/>
                      <w:sz w:val="24"/>
                      <w:szCs w:val="24"/>
                      <w:lang w:val="ro-RO"/>
                    </w:rPr>
                    <w:t xml:space="preserve"> </w:t>
                  </w:r>
                  <w:r w:rsidRPr="00651CF2">
                    <w:rPr>
                      <w:sz w:val="24"/>
                      <w:szCs w:val="24"/>
                      <w:lang w:val="ro-RO"/>
                    </w:rPr>
                    <w:t>în</w:t>
                  </w:r>
                  <w:r w:rsidRPr="00651CF2">
                    <w:rPr>
                      <w:spacing w:val="-7"/>
                      <w:sz w:val="24"/>
                      <w:szCs w:val="24"/>
                      <w:lang w:val="ro-RO"/>
                    </w:rPr>
                    <w:t xml:space="preserve"> </w:t>
                  </w:r>
                  <w:r w:rsidRPr="00651CF2">
                    <w:rPr>
                      <w:sz w:val="24"/>
                      <w:szCs w:val="24"/>
                      <w:lang w:val="ro-RO"/>
                    </w:rPr>
                    <w:t>fața</w:t>
                  </w:r>
                  <w:r w:rsidRPr="00651CF2">
                    <w:rPr>
                      <w:spacing w:val="-3"/>
                      <w:sz w:val="24"/>
                      <w:szCs w:val="24"/>
                      <w:lang w:val="ro-RO"/>
                    </w:rPr>
                    <w:t xml:space="preserve"> </w:t>
                  </w:r>
                  <w:r w:rsidRPr="00651CF2">
                    <w:rPr>
                      <w:sz w:val="24"/>
                      <w:szCs w:val="24"/>
                      <w:lang w:val="ro-RO"/>
                    </w:rPr>
                    <w:t>instanței</w:t>
                  </w:r>
                  <w:r w:rsidRPr="00651CF2">
                    <w:rPr>
                      <w:spacing w:val="-4"/>
                      <w:sz w:val="24"/>
                      <w:szCs w:val="24"/>
                      <w:lang w:val="ro-RO"/>
                    </w:rPr>
                    <w:t xml:space="preserve"> </w:t>
                  </w:r>
                  <w:r w:rsidRPr="00651CF2">
                    <w:rPr>
                      <w:sz w:val="24"/>
                      <w:szCs w:val="24"/>
                      <w:lang w:val="ro-RO"/>
                    </w:rPr>
                    <w:t>de</w:t>
                  </w:r>
                  <w:r w:rsidRPr="00651CF2">
                    <w:rPr>
                      <w:spacing w:val="-4"/>
                      <w:sz w:val="24"/>
                      <w:szCs w:val="24"/>
                      <w:lang w:val="ro-RO"/>
                    </w:rPr>
                    <w:t xml:space="preserve"> </w:t>
                  </w:r>
                  <w:r w:rsidRPr="00651CF2">
                    <w:rPr>
                      <w:sz w:val="24"/>
                      <w:szCs w:val="24"/>
                      <w:lang w:val="ro-RO"/>
                    </w:rPr>
                    <w:t>contencios</w:t>
                  </w:r>
                  <w:r w:rsidRPr="00651CF2">
                    <w:rPr>
                      <w:spacing w:val="-3"/>
                      <w:sz w:val="24"/>
                      <w:szCs w:val="24"/>
                      <w:lang w:val="ro-RO"/>
                    </w:rPr>
                    <w:t xml:space="preserve"> </w:t>
                  </w:r>
                  <w:r w:rsidRPr="00651CF2">
                    <w:rPr>
                      <w:sz w:val="24"/>
                      <w:szCs w:val="24"/>
                      <w:lang w:val="ro-RO"/>
                    </w:rPr>
                    <w:t>administrativ actele</w:t>
                  </w:r>
                  <w:r w:rsidRPr="00651CF2">
                    <w:rPr>
                      <w:spacing w:val="-6"/>
                      <w:sz w:val="24"/>
                      <w:szCs w:val="24"/>
                      <w:lang w:val="ro-RO"/>
                    </w:rPr>
                    <w:t xml:space="preserve"> </w:t>
                  </w:r>
                  <w:r w:rsidRPr="00651CF2">
                    <w:rPr>
                      <w:sz w:val="24"/>
                      <w:szCs w:val="24"/>
                      <w:lang w:val="ro-RO"/>
                    </w:rPr>
                    <w:t>emise</w:t>
                  </w:r>
                  <w:r w:rsidRPr="00651CF2">
                    <w:rPr>
                      <w:spacing w:val="-2"/>
                      <w:sz w:val="24"/>
                      <w:szCs w:val="24"/>
                      <w:lang w:val="ro-RO"/>
                    </w:rPr>
                    <w:t xml:space="preserve"> </w:t>
                  </w:r>
                  <w:r w:rsidRPr="00651CF2">
                    <w:rPr>
                      <w:sz w:val="24"/>
                      <w:szCs w:val="24"/>
                      <w:lang w:val="ro-RO"/>
                    </w:rPr>
                    <w:t>de</w:t>
                  </w:r>
                  <w:r w:rsidRPr="00651CF2">
                    <w:rPr>
                      <w:spacing w:val="-6"/>
                      <w:sz w:val="24"/>
                      <w:szCs w:val="24"/>
                      <w:lang w:val="ro-RO"/>
                    </w:rPr>
                    <w:t xml:space="preserve"> </w:t>
                  </w:r>
                  <w:r w:rsidRPr="00651CF2">
                    <w:rPr>
                      <w:sz w:val="24"/>
                      <w:szCs w:val="24"/>
                      <w:lang w:val="ro-RO"/>
                    </w:rPr>
                    <w:t>autoritățile</w:t>
                  </w:r>
                  <w:r w:rsidRPr="00651CF2">
                    <w:rPr>
                      <w:spacing w:val="-2"/>
                      <w:sz w:val="24"/>
                      <w:szCs w:val="24"/>
                      <w:lang w:val="ro-RO"/>
                    </w:rPr>
                    <w:t xml:space="preserve"> </w:t>
                  </w:r>
                  <w:r w:rsidRPr="00651CF2">
                    <w:rPr>
                      <w:sz w:val="24"/>
                      <w:szCs w:val="24"/>
                      <w:lang w:val="ro-RO"/>
                    </w:rPr>
                    <w:t>administrației</w:t>
                  </w:r>
                  <w:r w:rsidRPr="00651CF2">
                    <w:rPr>
                      <w:spacing w:val="-5"/>
                      <w:sz w:val="24"/>
                      <w:szCs w:val="24"/>
                      <w:lang w:val="ro-RO"/>
                    </w:rPr>
                    <w:t xml:space="preserve"> </w:t>
                  </w:r>
                  <w:r w:rsidRPr="00651CF2">
                    <w:rPr>
                      <w:sz w:val="24"/>
                      <w:szCs w:val="24"/>
                      <w:lang w:val="ro-RO"/>
                    </w:rPr>
                    <w:t>publice</w:t>
                  </w:r>
                  <w:r w:rsidRPr="00651CF2">
                    <w:rPr>
                      <w:spacing w:val="-2"/>
                      <w:sz w:val="24"/>
                      <w:szCs w:val="24"/>
                      <w:lang w:val="ro-RO"/>
                    </w:rPr>
                    <w:t xml:space="preserve"> </w:t>
                  </w:r>
                  <w:r w:rsidRPr="00651CF2">
                    <w:rPr>
                      <w:sz w:val="24"/>
                      <w:szCs w:val="24"/>
                      <w:lang w:val="ro-RO"/>
                    </w:rPr>
                    <w:t>locale,</w:t>
                  </w:r>
                  <w:r w:rsidRPr="00651CF2">
                    <w:rPr>
                      <w:spacing w:val="-7"/>
                      <w:sz w:val="24"/>
                      <w:szCs w:val="24"/>
                      <w:lang w:val="ro-RO"/>
                    </w:rPr>
                    <w:t xml:space="preserve"> </w:t>
                  </w:r>
                  <w:r w:rsidRPr="00651CF2">
                    <w:rPr>
                      <w:sz w:val="24"/>
                      <w:szCs w:val="24"/>
                      <w:lang w:val="ro-RO"/>
                    </w:rPr>
                    <w:t>dacă</w:t>
                  </w:r>
                  <w:r w:rsidRPr="00651CF2">
                    <w:rPr>
                      <w:spacing w:val="-4"/>
                      <w:sz w:val="24"/>
                      <w:szCs w:val="24"/>
                      <w:lang w:val="ro-RO"/>
                    </w:rPr>
                    <w:t xml:space="preserve"> </w:t>
                  </w:r>
                  <w:r w:rsidRPr="00651CF2">
                    <w:rPr>
                      <w:sz w:val="24"/>
                      <w:szCs w:val="24"/>
                      <w:lang w:val="ro-RO"/>
                    </w:rPr>
                    <w:t>le</w:t>
                  </w:r>
                  <w:r w:rsidRPr="00651CF2">
                    <w:rPr>
                      <w:spacing w:val="-3"/>
                      <w:sz w:val="24"/>
                      <w:szCs w:val="24"/>
                      <w:lang w:val="ro-RO"/>
                    </w:rPr>
                    <w:t xml:space="preserve"> </w:t>
                  </w:r>
                  <w:r w:rsidRPr="00651CF2">
                    <w:rPr>
                      <w:sz w:val="24"/>
                      <w:szCs w:val="24"/>
                      <w:lang w:val="ro-RO"/>
                    </w:rPr>
                    <w:t>consideră nelegale. Acțiunea se formulează în termen de 6 luni, care</w:t>
                  </w:r>
                  <w:r w:rsidRPr="00651CF2">
                    <w:rPr>
                      <w:spacing w:val="1"/>
                      <w:sz w:val="24"/>
                      <w:szCs w:val="24"/>
                      <w:lang w:val="ro-RO"/>
                    </w:rPr>
                    <w:t xml:space="preserve"> </w:t>
                  </w:r>
                  <w:r w:rsidRPr="00651CF2">
                    <w:rPr>
                      <w:sz w:val="24"/>
                      <w:szCs w:val="24"/>
                      <w:lang w:val="ro-RO"/>
                    </w:rPr>
                    <w:t>începe să curgă de la momentul comunicării actului către prefect și în condițiile</w:t>
                  </w:r>
                  <w:r w:rsidRPr="00651CF2">
                    <w:rPr>
                      <w:spacing w:val="-67"/>
                      <w:sz w:val="24"/>
                      <w:szCs w:val="24"/>
                      <w:lang w:val="ro-RO"/>
                    </w:rPr>
                    <w:t xml:space="preserve"> </w:t>
                  </w:r>
                  <w:r w:rsidRPr="00651CF2">
                    <w:rPr>
                      <w:sz w:val="24"/>
                      <w:szCs w:val="24"/>
                      <w:lang w:val="ro-RO"/>
                    </w:rPr>
                    <w:t xml:space="preserve">prevăzute de prezentul cod. Acțiunea introdusă de prefect este scutită de taxa de </w:t>
                  </w:r>
                  <w:r w:rsidRPr="00651CF2">
                    <w:rPr>
                      <w:spacing w:val="-67"/>
                      <w:sz w:val="24"/>
                      <w:szCs w:val="24"/>
                      <w:lang w:val="ro-RO"/>
                    </w:rPr>
                    <w:t xml:space="preserve"> </w:t>
                  </w:r>
                  <w:r w:rsidRPr="00651CF2">
                    <w:rPr>
                      <w:sz w:val="24"/>
                      <w:szCs w:val="24"/>
                      <w:lang w:val="ro-RO"/>
                    </w:rPr>
                    <w:t>timbru.</w:t>
                  </w:r>
                </w:p>
                <w:p w14:paraId="371FDA0E" w14:textId="0FC77593" w:rsidR="003E5E86" w:rsidRDefault="003E5E86" w:rsidP="00651CF2">
                  <w:pPr>
                    <w:widowControl w:val="0"/>
                    <w:tabs>
                      <w:tab w:val="left" w:pos="794"/>
                    </w:tabs>
                    <w:autoSpaceDE w:val="0"/>
                    <w:autoSpaceDN w:val="0"/>
                    <w:jc w:val="both"/>
                    <w:rPr>
                      <w:sz w:val="18"/>
                      <w:szCs w:val="18"/>
                    </w:rPr>
                  </w:pPr>
                </w:p>
              </w:tc>
            </w:tr>
          </w:tbl>
          <w:p w14:paraId="11E51FD4" w14:textId="77777777" w:rsidR="003E5E86" w:rsidRDefault="003E5E86" w:rsidP="00660721">
            <w:pPr>
              <w:jc w:val="both"/>
              <w:rPr>
                <w:rFonts w:cstheme="minorHAnsi"/>
                <w:b/>
                <w:sz w:val="24"/>
                <w:szCs w:val="24"/>
                <w:lang w:val="ro-RO"/>
              </w:rPr>
            </w:pPr>
          </w:p>
          <w:p w14:paraId="345A93CE" w14:textId="77777777" w:rsidR="003E5E86" w:rsidRDefault="003E5E86" w:rsidP="00660721">
            <w:pPr>
              <w:jc w:val="both"/>
              <w:rPr>
                <w:rFonts w:cstheme="minorHAnsi"/>
                <w:b/>
                <w:sz w:val="24"/>
                <w:szCs w:val="24"/>
                <w:lang w:val="ro-RO"/>
              </w:rPr>
            </w:pPr>
          </w:p>
          <w:p w14:paraId="025171DB" w14:textId="4E92E28B" w:rsidR="003E5E86" w:rsidRPr="00651CF2" w:rsidRDefault="003E5E86" w:rsidP="00660721">
            <w:pPr>
              <w:jc w:val="both"/>
              <w:rPr>
                <w:rFonts w:cstheme="minorHAnsi"/>
                <w:b/>
                <w:sz w:val="24"/>
                <w:szCs w:val="24"/>
                <w:lang w:val="ro-RO"/>
              </w:rPr>
            </w:pPr>
          </w:p>
        </w:tc>
        <w:tc>
          <w:tcPr>
            <w:tcW w:w="1837" w:type="pct"/>
            <w:shd w:val="clear" w:color="auto" w:fill="auto"/>
          </w:tcPr>
          <w:p w14:paraId="6508FEBD" w14:textId="1E0E15D6" w:rsidR="003E5E86" w:rsidRPr="00660721" w:rsidRDefault="003E5E86" w:rsidP="00651CF2">
            <w:pPr>
              <w:jc w:val="both"/>
              <w:rPr>
                <w:rFonts w:cstheme="minorHAnsi"/>
                <w:sz w:val="24"/>
                <w:szCs w:val="24"/>
                <w:lang w:val="ro-RO" w:eastAsia="en-GB"/>
              </w:rPr>
            </w:pPr>
            <w:r>
              <w:rPr>
                <w:rFonts w:cstheme="minorHAnsi"/>
                <w:b/>
                <w:color w:val="FF0000"/>
                <w:sz w:val="24"/>
                <w:szCs w:val="24"/>
              </w:rPr>
              <w:t>Art. 298</w:t>
            </w:r>
            <w:r w:rsidRPr="00660721">
              <w:rPr>
                <w:rFonts w:cstheme="minorHAnsi"/>
                <w:b/>
                <w:color w:val="FF0000"/>
                <w:sz w:val="24"/>
                <w:szCs w:val="24"/>
              </w:rPr>
              <w:t xml:space="preserve"> să fie modificat după cum urmează:</w:t>
            </w:r>
          </w:p>
          <w:p w14:paraId="31875152" w14:textId="77777777" w:rsidR="003E5E86" w:rsidRDefault="003E5E86" w:rsidP="00651CF2">
            <w:pPr>
              <w:widowControl w:val="0"/>
              <w:tabs>
                <w:tab w:val="left" w:pos="794"/>
              </w:tabs>
              <w:autoSpaceDE w:val="0"/>
              <w:autoSpaceDN w:val="0"/>
              <w:jc w:val="both"/>
              <w:rPr>
                <w:sz w:val="24"/>
                <w:szCs w:val="24"/>
                <w:lang w:val="ro-RO"/>
              </w:rPr>
            </w:pPr>
          </w:p>
          <w:p w14:paraId="3E1B1F2A" w14:textId="55DB0639" w:rsidR="003E5E86" w:rsidRPr="00651CF2" w:rsidRDefault="003E5E86" w:rsidP="00651CF2">
            <w:pPr>
              <w:widowControl w:val="0"/>
              <w:tabs>
                <w:tab w:val="left" w:pos="794"/>
              </w:tabs>
              <w:autoSpaceDE w:val="0"/>
              <w:autoSpaceDN w:val="0"/>
              <w:jc w:val="both"/>
              <w:rPr>
                <w:sz w:val="24"/>
                <w:szCs w:val="24"/>
                <w:lang w:val="ro-RO"/>
              </w:rPr>
            </w:pPr>
            <w:r w:rsidRPr="00651CF2">
              <w:rPr>
                <w:sz w:val="24"/>
                <w:szCs w:val="24"/>
                <w:lang w:val="ro-RO"/>
              </w:rPr>
              <w:t>(1) Prefectul</w:t>
            </w:r>
            <w:r w:rsidRPr="00651CF2">
              <w:rPr>
                <w:spacing w:val="-7"/>
                <w:sz w:val="24"/>
                <w:szCs w:val="24"/>
                <w:lang w:val="ro-RO"/>
              </w:rPr>
              <w:t xml:space="preserve"> </w:t>
            </w:r>
            <w:r w:rsidRPr="00651CF2">
              <w:rPr>
                <w:sz w:val="24"/>
                <w:szCs w:val="24"/>
                <w:lang w:val="ro-RO"/>
              </w:rPr>
              <w:t>poate</w:t>
            </w:r>
            <w:r w:rsidRPr="00651CF2">
              <w:rPr>
                <w:spacing w:val="-6"/>
                <w:sz w:val="24"/>
                <w:szCs w:val="24"/>
                <w:lang w:val="ro-RO"/>
              </w:rPr>
              <w:t xml:space="preserve"> </w:t>
            </w:r>
            <w:r w:rsidRPr="00651CF2">
              <w:rPr>
                <w:sz w:val="24"/>
                <w:szCs w:val="24"/>
                <w:lang w:val="ro-RO"/>
              </w:rPr>
              <w:t>ataca</w:t>
            </w:r>
            <w:r w:rsidRPr="00651CF2">
              <w:rPr>
                <w:spacing w:val="-3"/>
                <w:sz w:val="24"/>
                <w:szCs w:val="24"/>
                <w:lang w:val="ro-RO"/>
              </w:rPr>
              <w:t xml:space="preserve"> </w:t>
            </w:r>
            <w:r w:rsidRPr="00651CF2">
              <w:rPr>
                <w:sz w:val="24"/>
                <w:szCs w:val="24"/>
                <w:lang w:val="ro-RO"/>
              </w:rPr>
              <w:t>direct</w:t>
            </w:r>
            <w:r w:rsidRPr="00651CF2">
              <w:rPr>
                <w:spacing w:val="-6"/>
                <w:sz w:val="24"/>
                <w:szCs w:val="24"/>
                <w:lang w:val="ro-RO"/>
              </w:rPr>
              <w:t xml:space="preserve"> </w:t>
            </w:r>
            <w:r w:rsidRPr="00651CF2">
              <w:rPr>
                <w:sz w:val="24"/>
                <w:szCs w:val="24"/>
                <w:lang w:val="ro-RO"/>
              </w:rPr>
              <w:t>în</w:t>
            </w:r>
            <w:r w:rsidRPr="00651CF2">
              <w:rPr>
                <w:spacing w:val="-7"/>
                <w:sz w:val="24"/>
                <w:szCs w:val="24"/>
                <w:lang w:val="ro-RO"/>
              </w:rPr>
              <w:t xml:space="preserve"> </w:t>
            </w:r>
            <w:r w:rsidRPr="00651CF2">
              <w:rPr>
                <w:sz w:val="24"/>
                <w:szCs w:val="24"/>
                <w:lang w:val="ro-RO"/>
              </w:rPr>
              <w:t>fața</w:t>
            </w:r>
            <w:r w:rsidRPr="00651CF2">
              <w:rPr>
                <w:spacing w:val="-3"/>
                <w:sz w:val="24"/>
                <w:szCs w:val="24"/>
                <w:lang w:val="ro-RO"/>
              </w:rPr>
              <w:t xml:space="preserve"> </w:t>
            </w:r>
            <w:r w:rsidRPr="00651CF2">
              <w:rPr>
                <w:sz w:val="24"/>
                <w:szCs w:val="24"/>
                <w:lang w:val="ro-RO"/>
              </w:rPr>
              <w:t>instanței</w:t>
            </w:r>
            <w:r w:rsidRPr="00651CF2">
              <w:rPr>
                <w:spacing w:val="-4"/>
                <w:sz w:val="24"/>
                <w:szCs w:val="24"/>
                <w:lang w:val="ro-RO"/>
              </w:rPr>
              <w:t xml:space="preserve"> </w:t>
            </w:r>
            <w:r w:rsidRPr="00651CF2">
              <w:rPr>
                <w:sz w:val="24"/>
                <w:szCs w:val="24"/>
                <w:lang w:val="ro-RO"/>
              </w:rPr>
              <w:t>de</w:t>
            </w:r>
            <w:r w:rsidRPr="00651CF2">
              <w:rPr>
                <w:spacing w:val="-4"/>
                <w:sz w:val="24"/>
                <w:szCs w:val="24"/>
                <w:lang w:val="ro-RO"/>
              </w:rPr>
              <w:t xml:space="preserve"> </w:t>
            </w:r>
            <w:r w:rsidRPr="00651CF2">
              <w:rPr>
                <w:sz w:val="24"/>
                <w:szCs w:val="24"/>
                <w:lang w:val="ro-RO"/>
              </w:rPr>
              <w:t>contencios</w:t>
            </w:r>
            <w:r w:rsidRPr="00651CF2">
              <w:rPr>
                <w:spacing w:val="-3"/>
                <w:sz w:val="24"/>
                <w:szCs w:val="24"/>
                <w:lang w:val="ro-RO"/>
              </w:rPr>
              <w:t xml:space="preserve"> </w:t>
            </w:r>
            <w:r w:rsidRPr="00651CF2">
              <w:rPr>
                <w:sz w:val="24"/>
                <w:szCs w:val="24"/>
                <w:lang w:val="ro-RO"/>
              </w:rPr>
              <w:t>administrativ actele</w:t>
            </w:r>
            <w:r w:rsidRPr="00651CF2">
              <w:rPr>
                <w:spacing w:val="-6"/>
                <w:sz w:val="24"/>
                <w:szCs w:val="24"/>
                <w:lang w:val="ro-RO"/>
              </w:rPr>
              <w:t xml:space="preserve"> </w:t>
            </w:r>
            <w:r w:rsidRPr="00651CF2">
              <w:rPr>
                <w:sz w:val="24"/>
                <w:szCs w:val="24"/>
                <w:lang w:val="ro-RO"/>
              </w:rPr>
              <w:t>emise</w:t>
            </w:r>
            <w:r w:rsidRPr="00651CF2">
              <w:rPr>
                <w:spacing w:val="-2"/>
                <w:sz w:val="24"/>
                <w:szCs w:val="24"/>
                <w:lang w:val="ro-RO"/>
              </w:rPr>
              <w:t xml:space="preserve"> </w:t>
            </w:r>
            <w:r w:rsidRPr="00651CF2">
              <w:rPr>
                <w:sz w:val="24"/>
                <w:szCs w:val="24"/>
                <w:lang w:val="ro-RO"/>
              </w:rPr>
              <w:t>de</w:t>
            </w:r>
            <w:r w:rsidRPr="00651CF2">
              <w:rPr>
                <w:spacing w:val="-6"/>
                <w:sz w:val="24"/>
                <w:szCs w:val="24"/>
                <w:lang w:val="ro-RO"/>
              </w:rPr>
              <w:t xml:space="preserve"> </w:t>
            </w:r>
            <w:r w:rsidRPr="00651CF2">
              <w:rPr>
                <w:sz w:val="24"/>
                <w:szCs w:val="24"/>
                <w:lang w:val="ro-RO"/>
              </w:rPr>
              <w:t>autoritățile</w:t>
            </w:r>
            <w:r w:rsidRPr="00651CF2">
              <w:rPr>
                <w:spacing w:val="-2"/>
                <w:sz w:val="24"/>
                <w:szCs w:val="24"/>
                <w:lang w:val="ro-RO"/>
              </w:rPr>
              <w:t xml:space="preserve"> </w:t>
            </w:r>
            <w:r w:rsidRPr="00651CF2">
              <w:rPr>
                <w:sz w:val="24"/>
                <w:szCs w:val="24"/>
                <w:lang w:val="ro-RO"/>
              </w:rPr>
              <w:t>administrației</w:t>
            </w:r>
            <w:r w:rsidRPr="00651CF2">
              <w:rPr>
                <w:spacing w:val="-5"/>
                <w:sz w:val="24"/>
                <w:szCs w:val="24"/>
                <w:lang w:val="ro-RO"/>
              </w:rPr>
              <w:t xml:space="preserve"> </w:t>
            </w:r>
            <w:r w:rsidRPr="00651CF2">
              <w:rPr>
                <w:sz w:val="24"/>
                <w:szCs w:val="24"/>
                <w:lang w:val="ro-RO"/>
              </w:rPr>
              <w:t>publice</w:t>
            </w:r>
            <w:r w:rsidRPr="00651CF2">
              <w:rPr>
                <w:spacing w:val="-2"/>
                <w:sz w:val="24"/>
                <w:szCs w:val="24"/>
                <w:lang w:val="ro-RO"/>
              </w:rPr>
              <w:t xml:space="preserve"> </w:t>
            </w:r>
            <w:r w:rsidRPr="00651CF2">
              <w:rPr>
                <w:sz w:val="24"/>
                <w:szCs w:val="24"/>
                <w:lang w:val="ro-RO"/>
              </w:rPr>
              <w:t>locale,</w:t>
            </w:r>
            <w:r w:rsidRPr="00651CF2">
              <w:rPr>
                <w:spacing w:val="-7"/>
                <w:sz w:val="24"/>
                <w:szCs w:val="24"/>
                <w:lang w:val="ro-RO"/>
              </w:rPr>
              <w:t xml:space="preserve"> </w:t>
            </w:r>
            <w:r w:rsidRPr="00651CF2">
              <w:rPr>
                <w:sz w:val="24"/>
                <w:szCs w:val="24"/>
                <w:lang w:val="ro-RO"/>
              </w:rPr>
              <w:t>dacă</w:t>
            </w:r>
            <w:r w:rsidRPr="00651CF2">
              <w:rPr>
                <w:spacing w:val="-4"/>
                <w:sz w:val="24"/>
                <w:szCs w:val="24"/>
                <w:lang w:val="ro-RO"/>
              </w:rPr>
              <w:t xml:space="preserve"> </w:t>
            </w:r>
            <w:r w:rsidRPr="00651CF2">
              <w:rPr>
                <w:sz w:val="24"/>
                <w:szCs w:val="24"/>
                <w:lang w:val="ro-RO"/>
              </w:rPr>
              <w:t>le</w:t>
            </w:r>
            <w:r w:rsidRPr="00651CF2">
              <w:rPr>
                <w:spacing w:val="-3"/>
                <w:sz w:val="24"/>
                <w:szCs w:val="24"/>
                <w:lang w:val="ro-RO"/>
              </w:rPr>
              <w:t xml:space="preserve"> </w:t>
            </w:r>
            <w:r w:rsidRPr="00651CF2">
              <w:rPr>
                <w:sz w:val="24"/>
                <w:szCs w:val="24"/>
                <w:lang w:val="ro-RO"/>
              </w:rPr>
              <w:t>consideră nelegale. Acțiu</w:t>
            </w:r>
            <w:r>
              <w:rPr>
                <w:sz w:val="24"/>
                <w:szCs w:val="24"/>
                <w:lang w:val="ro-RO"/>
              </w:rPr>
              <w:t xml:space="preserve">nea se formulează în termen de </w:t>
            </w:r>
            <w:r w:rsidRPr="00651CF2">
              <w:rPr>
                <w:color w:val="FF0000"/>
                <w:sz w:val="24"/>
                <w:szCs w:val="24"/>
                <w:lang w:val="ro-RO"/>
              </w:rPr>
              <w:t>2 luni</w:t>
            </w:r>
            <w:r w:rsidRPr="00651CF2">
              <w:rPr>
                <w:sz w:val="24"/>
                <w:szCs w:val="24"/>
                <w:lang w:val="ro-RO"/>
              </w:rPr>
              <w:t>, care</w:t>
            </w:r>
            <w:r w:rsidRPr="00651CF2">
              <w:rPr>
                <w:spacing w:val="1"/>
                <w:sz w:val="24"/>
                <w:szCs w:val="24"/>
                <w:lang w:val="ro-RO"/>
              </w:rPr>
              <w:t xml:space="preserve"> </w:t>
            </w:r>
            <w:r w:rsidRPr="00651CF2">
              <w:rPr>
                <w:sz w:val="24"/>
                <w:szCs w:val="24"/>
                <w:lang w:val="ro-RO"/>
              </w:rPr>
              <w:t>începe să curgă de la momentul comunicării actului către prefect și în condițiile</w:t>
            </w:r>
            <w:r w:rsidRPr="00651CF2">
              <w:rPr>
                <w:spacing w:val="-67"/>
                <w:sz w:val="24"/>
                <w:szCs w:val="24"/>
                <w:lang w:val="ro-RO"/>
              </w:rPr>
              <w:t xml:space="preserve"> </w:t>
            </w:r>
            <w:r w:rsidRPr="00651CF2">
              <w:rPr>
                <w:sz w:val="24"/>
                <w:szCs w:val="24"/>
                <w:lang w:val="ro-RO"/>
              </w:rPr>
              <w:t xml:space="preserve">prevăzute de prezentul cod. Acțiunea introdusă de prefect este scutită de taxa de </w:t>
            </w:r>
            <w:r w:rsidRPr="00651CF2">
              <w:rPr>
                <w:spacing w:val="-67"/>
                <w:sz w:val="24"/>
                <w:szCs w:val="24"/>
                <w:lang w:val="ro-RO"/>
              </w:rPr>
              <w:t xml:space="preserve"> </w:t>
            </w:r>
            <w:r w:rsidRPr="00651CF2">
              <w:rPr>
                <w:sz w:val="24"/>
                <w:szCs w:val="24"/>
                <w:lang w:val="ro-RO"/>
              </w:rPr>
              <w:t>timbru.</w:t>
            </w:r>
          </w:p>
          <w:p w14:paraId="09898107" w14:textId="77777777" w:rsidR="003E5E86" w:rsidRPr="00651CF2" w:rsidRDefault="003E5E86" w:rsidP="00660721">
            <w:pPr>
              <w:jc w:val="both"/>
              <w:rPr>
                <w:rFonts w:cstheme="minorHAnsi"/>
                <w:sz w:val="24"/>
                <w:szCs w:val="24"/>
                <w:lang w:val="hu-HU"/>
              </w:rPr>
            </w:pPr>
          </w:p>
        </w:tc>
        <w:tc>
          <w:tcPr>
            <w:tcW w:w="1275" w:type="pct"/>
            <w:shd w:val="clear" w:color="auto" w:fill="auto"/>
          </w:tcPr>
          <w:p w14:paraId="4B959EC9" w14:textId="3352A03B" w:rsidR="003E5E86" w:rsidRDefault="003E5E86" w:rsidP="00651CF2">
            <w:pPr>
              <w:pStyle w:val="Default"/>
              <w:jc w:val="both"/>
            </w:pPr>
            <w:r w:rsidRPr="00651CF2">
              <w:t>Reducerea termenului de formulare a acțiunii, este justificată de faptul că în 6 luni pot intervenii modificări semnificative în urma actelor emise de autoritățile administrației publice locale, care dacă se constată a fi nelegale, repunerea integrală în situația anterioară ar implica o procedură greu realizabilă și îndelungată. Termenul de 2 luni este justificat de faptul că, î</w:t>
            </w:r>
            <w:r>
              <w:t>n conf. cu art. 298, alin. (2) î</w:t>
            </w:r>
            <w:r w:rsidRPr="00651CF2">
              <w:t>nainte de a sesiza instanța de contencios administrativ, prefectul poate solicita autorității emitente ca într-un termen de 15 zile de la primirea solicitării sale să-și retracteze sau să modifice actul</w:t>
            </w:r>
            <w:r>
              <w:rPr>
                <w:sz w:val="18"/>
                <w:szCs w:val="18"/>
              </w:rPr>
              <w:t>.</w:t>
            </w:r>
          </w:p>
          <w:tbl>
            <w:tblPr>
              <w:tblW w:w="0" w:type="auto"/>
              <w:tblBorders>
                <w:top w:val="nil"/>
                <w:left w:val="nil"/>
                <w:bottom w:val="nil"/>
                <w:right w:val="nil"/>
              </w:tblBorders>
              <w:tblLayout w:type="fixed"/>
              <w:tblLook w:val="0000" w:firstRow="0" w:lastRow="0" w:firstColumn="0" w:lastColumn="0" w:noHBand="0" w:noVBand="0"/>
            </w:tblPr>
            <w:tblGrid>
              <w:gridCol w:w="4171"/>
            </w:tblGrid>
            <w:tr w:rsidR="003E5E86" w14:paraId="088588F2" w14:textId="77777777">
              <w:trPr>
                <w:trHeight w:val="1453"/>
              </w:trPr>
              <w:tc>
                <w:tcPr>
                  <w:tcW w:w="4171" w:type="dxa"/>
                </w:tcPr>
                <w:p w14:paraId="45F9502C" w14:textId="6C705FFB" w:rsidR="003E5E86" w:rsidRDefault="003E5E86">
                  <w:pPr>
                    <w:pStyle w:val="Default"/>
                    <w:rPr>
                      <w:sz w:val="18"/>
                      <w:szCs w:val="18"/>
                    </w:rPr>
                  </w:pPr>
                </w:p>
              </w:tc>
            </w:tr>
          </w:tbl>
          <w:p w14:paraId="7B27B24C" w14:textId="77777777" w:rsidR="003E5E86" w:rsidRPr="00660721" w:rsidRDefault="003E5E86" w:rsidP="00660721">
            <w:pPr>
              <w:jc w:val="both"/>
              <w:rPr>
                <w:rFonts w:cstheme="minorHAnsi"/>
                <w:sz w:val="24"/>
                <w:szCs w:val="24"/>
              </w:rPr>
            </w:pPr>
          </w:p>
        </w:tc>
      </w:tr>
      <w:tr w:rsidR="003E5E86" w:rsidRPr="008126BC" w14:paraId="410C2E6A" w14:textId="77777777" w:rsidTr="00C72D62">
        <w:tc>
          <w:tcPr>
            <w:tcW w:w="1888" w:type="pct"/>
            <w:shd w:val="clear" w:color="auto" w:fill="auto"/>
          </w:tcPr>
          <w:p w14:paraId="6B02C3FE" w14:textId="3AA06B9C" w:rsidR="003E5E86" w:rsidRPr="00660721" w:rsidRDefault="003E5E86" w:rsidP="00660721">
            <w:pPr>
              <w:pStyle w:val="Heading4"/>
              <w:jc w:val="both"/>
              <w:outlineLvl w:val="3"/>
              <w:rPr>
                <w:rFonts w:asciiTheme="minorHAnsi" w:hAnsiTheme="minorHAnsi" w:cstheme="minorHAnsi"/>
                <w:b/>
                <w:color w:val="auto"/>
              </w:rPr>
            </w:pPr>
            <w:bookmarkStart w:id="41" w:name="_Toc99364492"/>
            <w:bookmarkStart w:id="42" w:name="_Toc130974343"/>
            <w:bookmarkStart w:id="43" w:name="_Toc130974985"/>
            <w:bookmarkStart w:id="44" w:name="_Toc130976666"/>
            <w:bookmarkStart w:id="45" w:name="_Toc130997796"/>
            <w:bookmarkStart w:id="46" w:name="_Toc130998733"/>
            <w:bookmarkStart w:id="47" w:name="_Toc138145019"/>
            <w:bookmarkStart w:id="48" w:name="_Toc140586681"/>
            <w:bookmarkStart w:id="49" w:name="_Toc147404918"/>
            <w:bookmarkStart w:id="50" w:name="_Toc147846426"/>
            <w:r>
              <w:rPr>
                <w:rFonts w:asciiTheme="minorHAnsi" w:hAnsiTheme="minorHAnsi" w:cstheme="minorHAnsi"/>
                <w:b/>
                <w:color w:val="auto"/>
              </w:rPr>
              <w:lastRenderedPageBreak/>
              <w:t>Art. 406</w:t>
            </w:r>
            <w:r w:rsidRPr="00660721">
              <w:rPr>
                <w:rFonts w:asciiTheme="minorHAnsi" w:hAnsiTheme="minorHAnsi" w:cstheme="minorHAnsi"/>
                <w:b/>
                <w:color w:val="auto"/>
              </w:rPr>
              <w:t xml:space="preserve"> Consultarea autorităților administrației publice locale, prin structurile asociative</w:t>
            </w:r>
            <w:bookmarkEnd w:id="41"/>
            <w:bookmarkEnd w:id="42"/>
            <w:bookmarkEnd w:id="43"/>
            <w:bookmarkEnd w:id="44"/>
            <w:bookmarkEnd w:id="45"/>
            <w:bookmarkEnd w:id="46"/>
            <w:bookmarkEnd w:id="47"/>
            <w:bookmarkEnd w:id="48"/>
            <w:bookmarkEnd w:id="49"/>
            <w:bookmarkEnd w:id="50"/>
          </w:p>
          <w:p w14:paraId="6425CEAC" w14:textId="77777777" w:rsidR="003E5E86" w:rsidRPr="00660721" w:rsidRDefault="003E5E86" w:rsidP="00660721">
            <w:pPr>
              <w:jc w:val="both"/>
              <w:rPr>
                <w:rFonts w:cstheme="minorHAnsi"/>
                <w:sz w:val="24"/>
                <w:szCs w:val="24"/>
                <w:shd w:val="clear" w:color="auto" w:fill="FFFFFF"/>
                <w:lang w:val="ro-RO"/>
              </w:rPr>
            </w:pPr>
            <w:r w:rsidRPr="00660721">
              <w:rPr>
                <w:rFonts w:cstheme="minorHAnsi"/>
                <w:sz w:val="24"/>
                <w:szCs w:val="24"/>
                <w:shd w:val="clear" w:color="auto" w:fill="FFFFFF"/>
                <w:lang w:val="ro-RO"/>
              </w:rPr>
              <w:t>(1) Autoritățile administrației publice centrale inițiatoare ale unui proiect de act normativ, act administrativ normativ sau document strategic au obligația sa consulte structurile asociative, cu cel puțin 15 zile lucrătoare înainte de depunerea spre adoptare/aprobare a oricărui proiect de act normativ care privește în mod direct administrația publică locală și/sau care are impact asupra colectivităților locale.</w:t>
            </w:r>
          </w:p>
          <w:p w14:paraId="19768FCD" w14:textId="77777777" w:rsidR="003E5E86" w:rsidRPr="00660721" w:rsidRDefault="003E5E86" w:rsidP="00660721">
            <w:pPr>
              <w:jc w:val="both"/>
              <w:rPr>
                <w:rFonts w:cstheme="minorHAnsi"/>
                <w:sz w:val="24"/>
                <w:szCs w:val="24"/>
                <w:shd w:val="clear" w:color="auto" w:fill="FFFFFF"/>
                <w:lang w:val="ro-RO"/>
              </w:rPr>
            </w:pPr>
            <w:r w:rsidRPr="00660721">
              <w:rPr>
                <w:rFonts w:cstheme="minorHAnsi"/>
                <w:sz w:val="24"/>
                <w:szCs w:val="24"/>
                <w:shd w:val="clear" w:color="auto" w:fill="FFFFFF"/>
                <w:lang w:val="ro-RO"/>
              </w:rPr>
              <w:t>(2) În cazul proiectelor cu caracter urgent, termenul prevăzut la alin. (1) poate fi redus la 10 zile lucrătoare.</w:t>
            </w:r>
          </w:p>
          <w:p w14:paraId="75B711A3" w14:textId="77777777" w:rsidR="003E5E86" w:rsidRPr="00660721" w:rsidRDefault="003E5E86" w:rsidP="00660721">
            <w:pPr>
              <w:autoSpaceDE w:val="0"/>
              <w:autoSpaceDN w:val="0"/>
              <w:adjustRightInd w:val="0"/>
              <w:jc w:val="both"/>
              <w:rPr>
                <w:rFonts w:cstheme="minorHAnsi"/>
                <w:sz w:val="24"/>
                <w:szCs w:val="24"/>
                <w:lang w:val="ro-RO"/>
              </w:rPr>
            </w:pPr>
          </w:p>
        </w:tc>
        <w:tc>
          <w:tcPr>
            <w:tcW w:w="1837" w:type="pct"/>
            <w:shd w:val="clear" w:color="auto" w:fill="auto"/>
          </w:tcPr>
          <w:p w14:paraId="208BA385" w14:textId="20D62AEC" w:rsidR="003E5E86" w:rsidRPr="00660721" w:rsidRDefault="003E5E86" w:rsidP="00660721">
            <w:pPr>
              <w:suppressAutoHyphens/>
              <w:spacing w:after="200" w:line="276" w:lineRule="auto"/>
              <w:ind w:right="5"/>
              <w:jc w:val="both"/>
              <w:rPr>
                <w:rFonts w:eastAsia="Calibri" w:cstheme="minorHAnsi"/>
                <w:b/>
                <w:bCs/>
                <w:color w:val="FF0000"/>
                <w:sz w:val="24"/>
                <w:szCs w:val="24"/>
                <w:lang w:eastAsia="zh-CN" w:bidi="ar"/>
              </w:rPr>
            </w:pPr>
            <w:r>
              <w:rPr>
                <w:rFonts w:eastAsia="Calibri" w:cstheme="minorHAnsi"/>
                <w:b/>
                <w:bCs/>
                <w:color w:val="FF0000"/>
                <w:sz w:val="24"/>
                <w:szCs w:val="24"/>
                <w:lang w:val="ro-RO" w:eastAsia="zh-CN" w:bidi="ar"/>
              </w:rPr>
              <w:t>Art. 406</w:t>
            </w:r>
            <w:r w:rsidRPr="00660721">
              <w:rPr>
                <w:rFonts w:eastAsia="Calibri" w:cstheme="minorHAnsi"/>
                <w:b/>
                <w:bCs/>
                <w:color w:val="FF0000"/>
                <w:sz w:val="24"/>
                <w:szCs w:val="24"/>
                <w:lang w:val="ro-RO" w:eastAsia="zh-CN" w:bidi="ar"/>
              </w:rPr>
              <w:t xml:space="preserve"> pct.1 și pct. 2 să fie modificat, după cum urmează</w:t>
            </w:r>
            <w:r w:rsidRPr="00660721">
              <w:rPr>
                <w:rFonts w:eastAsia="Calibri" w:cstheme="minorHAnsi"/>
                <w:b/>
                <w:bCs/>
                <w:color w:val="FF0000"/>
                <w:sz w:val="24"/>
                <w:szCs w:val="24"/>
                <w:lang w:eastAsia="zh-CN" w:bidi="ar"/>
              </w:rPr>
              <w:t>:</w:t>
            </w:r>
          </w:p>
          <w:p w14:paraId="2B819875" w14:textId="6880ECF6" w:rsidR="003E5E86" w:rsidRPr="00660721" w:rsidRDefault="003E5E86" w:rsidP="00660721">
            <w:pPr>
              <w:jc w:val="both"/>
              <w:rPr>
                <w:rFonts w:cstheme="minorHAnsi"/>
                <w:sz w:val="24"/>
                <w:szCs w:val="24"/>
                <w:shd w:val="clear" w:color="auto" w:fill="FFFFFF"/>
                <w:lang w:val="ro-RO"/>
              </w:rPr>
            </w:pPr>
            <w:r w:rsidRPr="00660721">
              <w:rPr>
                <w:rFonts w:cstheme="minorHAnsi"/>
                <w:sz w:val="24"/>
                <w:szCs w:val="24"/>
                <w:shd w:val="clear" w:color="auto" w:fill="FFFFFF"/>
                <w:lang w:val="ro-RO"/>
              </w:rPr>
              <w:t xml:space="preserve">(1) Autoritățile administrației publice centrale inițiatoare ale unui proiect de act normativ, act administrativ normativ sau document strategic au obligația sa consulte structurile asociative, cu cel puțin </w:t>
            </w:r>
            <w:r w:rsidRPr="00660721">
              <w:rPr>
                <w:rFonts w:cstheme="minorHAnsi"/>
                <w:color w:val="FF0000"/>
                <w:sz w:val="24"/>
                <w:szCs w:val="24"/>
                <w:shd w:val="clear" w:color="auto" w:fill="FFFFFF"/>
                <w:lang w:val="ro-RO"/>
              </w:rPr>
              <w:t xml:space="preserve">20 zile lucrătoare </w:t>
            </w:r>
            <w:r w:rsidRPr="00660721">
              <w:rPr>
                <w:rFonts w:cstheme="minorHAnsi"/>
                <w:sz w:val="24"/>
                <w:szCs w:val="24"/>
                <w:shd w:val="clear" w:color="auto" w:fill="FFFFFF"/>
                <w:lang w:val="ro-RO"/>
              </w:rPr>
              <w:t>înainte de depunerea spre adoptare/aprobare a oricărui proiect de act normativ care privește în mod direct administrația publică locală și/sau care are impact asupra colectivităților locale.</w:t>
            </w:r>
          </w:p>
          <w:p w14:paraId="25C296C0" w14:textId="1ED4FF7A" w:rsidR="003E5E86" w:rsidRPr="00660721" w:rsidRDefault="003E5E86" w:rsidP="00660721">
            <w:pPr>
              <w:jc w:val="both"/>
              <w:rPr>
                <w:rFonts w:cstheme="minorHAnsi"/>
                <w:sz w:val="24"/>
                <w:szCs w:val="24"/>
                <w:shd w:val="clear" w:color="auto" w:fill="FFFFFF"/>
                <w:lang w:val="ro-RO"/>
              </w:rPr>
            </w:pPr>
            <w:r w:rsidRPr="00660721">
              <w:rPr>
                <w:rFonts w:cstheme="minorHAnsi"/>
                <w:sz w:val="24"/>
                <w:szCs w:val="24"/>
                <w:shd w:val="clear" w:color="auto" w:fill="FFFFFF"/>
                <w:lang w:val="ro-RO"/>
              </w:rPr>
              <w:t xml:space="preserve">(2) În cazul proiectelor cu caracter urgent, termenul prevăzut la alin. (1) poate fi redus </w:t>
            </w:r>
            <w:r w:rsidRPr="00660721">
              <w:rPr>
                <w:rFonts w:cstheme="minorHAnsi"/>
                <w:color w:val="FF0000"/>
                <w:sz w:val="24"/>
                <w:szCs w:val="24"/>
                <w:shd w:val="clear" w:color="auto" w:fill="FFFFFF"/>
                <w:lang w:val="ro-RO"/>
              </w:rPr>
              <w:t>la 15 zile lucrătoare</w:t>
            </w:r>
            <w:r w:rsidRPr="00660721">
              <w:rPr>
                <w:rFonts w:cstheme="minorHAnsi"/>
                <w:sz w:val="24"/>
                <w:szCs w:val="24"/>
                <w:shd w:val="clear" w:color="auto" w:fill="FFFFFF"/>
                <w:lang w:val="ro-RO"/>
              </w:rPr>
              <w:t>.</w:t>
            </w:r>
          </w:p>
          <w:p w14:paraId="0B2C99F9" w14:textId="77777777" w:rsidR="003E5E86" w:rsidRPr="00660721" w:rsidRDefault="003E5E86" w:rsidP="00660721">
            <w:pPr>
              <w:suppressAutoHyphens/>
              <w:spacing w:after="200" w:line="276" w:lineRule="auto"/>
              <w:ind w:right="5"/>
              <w:jc w:val="both"/>
              <w:rPr>
                <w:rFonts w:eastAsia="Calibri" w:cstheme="minorHAnsi"/>
                <w:b/>
                <w:bCs/>
                <w:color w:val="FF0000"/>
                <w:sz w:val="24"/>
                <w:szCs w:val="24"/>
                <w:lang w:val="ro-RO" w:eastAsia="zh-CN" w:bidi="ar"/>
              </w:rPr>
            </w:pPr>
          </w:p>
        </w:tc>
        <w:tc>
          <w:tcPr>
            <w:tcW w:w="1275" w:type="pct"/>
            <w:shd w:val="clear" w:color="auto" w:fill="auto"/>
          </w:tcPr>
          <w:p w14:paraId="491B8D65" w14:textId="393CD88F" w:rsidR="003E5E86" w:rsidRPr="00660721" w:rsidRDefault="003E5E86" w:rsidP="00660721">
            <w:pPr>
              <w:jc w:val="both"/>
              <w:rPr>
                <w:rFonts w:cstheme="minorHAnsi"/>
                <w:color w:val="00B050"/>
                <w:sz w:val="24"/>
                <w:szCs w:val="24"/>
                <w:lang w:val="ro-RO"/>
              </w:rPr>
            </w:pPr>
            <w:bookmarkStart w:id="51" w:name="_GoBack"/>
            <w:bookmarkEnd w:id="51"/>
          </w:p>
        </w:tc>
      </w:tr>
      <w:tr w:rsidR="003E5E86" w:rsidRPr="008126BC" w14:paraId="5D08C07F" w14:textId="77777777" w:rsidTr="00C72D62">
        <w:tc>
          <w:tcPr>
            <w:tcW w:w="1888" w:type="pct"/>
            <w:shd w:val="clear" w:color="auto" w:fill="auto"/>
          </w:tcPr>
          <w:p w14:paraId="33CDBB14" w14:textId="5DB21CD1" w:rsidR="003E5E86" w:rsidRPr="00660721" w:rsidRDefault="003E5E86" w:rsidP="00660721">
            <w:pPr>
              <w:pStyle w:val="Heading4"/>
              <w:jc w:val="both"/>
              <w:outlineLvl w:val="3"/>
              <w:rPr>
                <w:rFonts w:asciiTheme="minorHAnsi" w:hAnsiTheme="minorHAnsi" w:cstheme="minorHAnsi"/>
                <w:b/>
                <w:color w:val="auto"/>
              </w:rPr>
            </w:pPr>
            <w:bookmarkStart w:id="52" w:name="_Toc99364493"/>
            <w:bookmarkStart w:id="53" w:name="_Toc130974344"/>
            <w:bookmarkStart w:id="54" w:name="_Toc130974986"/>
            <w:bookmarkStart w:id="55" w:name="_Toc130976667"/>
            <w:bookmarkStart w:id="56" w:name="_Toc130997797"/>
            <w:bookmarkStart w:id="57" w:name="_Toc130998734"/>
            <w:bookmarkStart w:id="58" w:name="_Toc138145020"/>
            <w:bookmarkStart w:id="59" w:name="_Toc140586682"/>
            <w:bookmarkStart w:id="60" w:name="_Toc147404919"/>
            <w:bookmarkStart w:id="61" w:name="_Toc147846427"/>
            <w:r>
              <w:rPr>
                <w:rFonts w:asciiTheme="minorHAnsi" w:hAnsiTheme="minorHAnsi" w:cstheme="minorHAnsi"/>
                <w:b/>
                <w:color w:val="auto"/>
              </w:rPr>
              <w:t>Art. 407</w:t>
            </w:r>
            <w:r w:rsidRPr="00660721">
              <w:rPr>
                <w:rFonts w:asciiTheme="minorHAnsi" w:hAnsiTheme="minorHAnsi" w:cstheme="minorHAnsi"/>
                <w:b/>
                <w:color w:val="auto"/>
              </w:rPr>
              <w:t xml:space="preserve"> Punctele de vedere ale structurilor asociative ale autorităţilor administraţiei publice</w:t>
            </w:r>
            <w:bookmarkEnd w:id="52"/>
            <w:bookmarkEnd w:id="53"/>
            <w:bookmarkEnd w:id="54"/>
            <w:bookmarkEnd w:id="55"/>
            <w:bookmarkEnd w:id="56"/>
            <w:bookmarkEnd w:id="57"/>
            <w:bookmarkEnd w:id="58"/>
            <w:bookmarkEnd w:id="59"/>
            <w:bookmarkEnd w:id="60"/>
            <w:bookmarkEnd w:id="61"/>
          </w:p>
          <w:p w14:paraId="768EBA2A" w14:textId="77777777" w:rsidR="003E5E86" w:rsidRPr="00660721" w:rsidRDefault="003E5E86" w:rsidP="00660721">
            <w:pPr>
              <w:jc w:val="both"/>
              <w:rPr>
                <w:rFonts w:cstheme="minorHAnsi"/>
                <w:color w:val="000000"/>
                <w:sz w:val="24"/>
                <w:szCs w:val="24"/>
                <w:shd w:val="clear" w:color="auto" w:fill="FFFFFF"/>
                <w:lang w:val="ro-RO"/>
              </w:rPr>
            </w:pPr>
            <w:r w:rsidRPr="00660721">
              <w:rPr>
                <w:rFonts w:cstheme="minorHAnsi"/>
                <w:color w:val="000000"/>
                <w:sz w:val="24"/>
                <w:szCs w:val="24"/>
                <w:shd w:val="clear" w:color="auto" w:fill="FFFFFF"/>
                <w:lang w:val="ro-RO"/>
              </w:rPr>
              <w:t xml:space="preserve">(1) Punctele de vedere ale structurilor asociative ale autorităţilor administraţiei publice locale cu privire la </w:t>
            </w:r>
            <w:r w:rsidRPr="00660721">
              <w:rPr>
                <w:rFonts w:cstheme="minorHAnsi"/>
                <w:sz w:val="24"/>
                <w:szCs w:val="24"/>
                <w:shd w:val="clear" w:color="auto" w:fill="FFFFFF"/>
                <w:lang w:val="ro-RO"/>
              </w:rPr>
              <w:t>proiectele de acte normative, acte administrative normative și documente strategice asupra cărora</w:t>
            </w:r>
            <w:r w:rsidRPr="00660721">
              <w:rPr>
                <w:rFonts w:cstheme="minorHAnsi"/>
                <w:color w:val="000000"/>
                <w:sz w:val="24"/>
                <w:szCs w:val="24"/>
                <w:shd w:val="clear" w:color="auto" w:fill="FFFFFF"/>
                <w:lang w:val="ro-RO"/>
              </w:rPr>
              <w:t xml:space="preserve"> au fost consultate se motivează în concordanţă cu prevederile </w:t>
            </w:r>
            <w:r w:rsidRPr="00660721">
              <w:rPr>
                <w:rFonts w:cstheme="minorHAnsi"/>
                <w:sz w:val="24"/>
                <w:szCs w:val="24"/>
                <w:shd w:val="clear" w:color="auto" w:fill="FFFFFF"/>
                <w:lang w:val="ro-RO"/>
              </w:rPr>
              <w:t>legale şi se transmit, prin grija preşedinţilor acestora, în termen de 10 zile lucrătoare de la primire, la autoritatea administraţiei publice centrale iniţiatoare a proiectului, în situația prevăzută la art.  406 alin. (1), respectiv în 7 zile lucrătoare, în  situația prevăzuta la art.  406 alin. (2).</w:t>
            </w:r>
          </w:p>
          <w:p w14:paraId="00828B13" w14:textId="77777777" w:rsidR="003E5E86" w:rsidRPr="00660721" w:rsidRDefault="003E5E86" w:rsidP="00660721">
            <w:pPr>
              <w:pStyle w:val="Heading4"/>
              <w:jc w:val="both"/>
              <w:outlineLvl w:val="3"/>
              <w:rPr>
                <w:rFonts w:asciiTheme="minorHAnsi" w:hAnsiTheme="minorHAnsi" w:cstheme="minorHAnsi"/>
              </w:rPr>
            </w:pPr>
          </w:p>
        </w:tc>
        <w:tc>
          <w:tcPr>
            <w:tcW w:w="1837" w:type="pct"/>
            <w:shd w:val="clear" w:color="auto" w:fill="auto"/>
          </w:tcPr>
          <w:p w14:paraId="35729E20" w14:textId="7D74BC5A" w:rsidR="003E5E86" w:rsidRPr="00660721" w:rsidRDefault="003E5E86" w:rsidP="00660721">
            <w:pPr>
              <w:suppressAutoHyphens/>
              <w:spacing w:after="200" w:line="276" w:lineRule="auto"/>
              <w:ind w:right="5"/>
              <w:jc w:val="both"/>
              <w:rPr>
                <w:rFonts w:eastAsia="Calibri" w:cstheme="minorHAnsi"/>
                <w:b/>
                <w:bCs/>
                <w:color w:val="FF0000"/>
                <w:sz w:val="24"/>
                <w:szCs w:val="24"/>
                <w:lang w:eastAsia="zh-CN" w:bidi="ar"/>
              </w:rPr>
            </w:pPr>
            <w:r>
              <w:rPr>
                <w:rFonts w:eastAsia="Calibri" w:cstheme="minorHAnsi"/>
                <w:b/>
                <w:bCs/>
                <w:color w:val="FF0000"/>
                <w:sz w:val="24"/>
                <w:szCs w:val="24"/>
                <w:lang w:val="ro-RO" w:eastAsia="zh-CN" w:bidi="ar"/>
              </w:rPr>
              <w:t>Art. 407</w:t>
            </w:r>
            <w:r w:rsidRPr="00660721">
              <w:rPr>
                <w:rFonts w:eastAsia="Calibri" w:cstheme="minorHAnsi"/>
                <w:b/>
                <w:bCs/>
                <w:color w:val="FF0000"/>
                <w:sz w:val="24"/>
                <w:szCs w:val="24"/>
                <w:lang w:val="ro-RO" w:eastAsia="zh-CN" w:bidi="ar"/>
              </w:rPr>
              <w:t xml:space="preserve"> pct.1 să fie modificat, după cum urmează</w:t>
            </w:r>
            <w:r w:rsidRPr="00660721">
              <w:rPr>
                <w:rFonts w:eastAsia="Calibri" w:cstheme="minorHAnsi"/>
                <w:b/>
                <w:bCs/>
                <w:color w:val="FF0000"/>
                <w:sz w:val="24"/>
                <w:szCs w:val="24"/>
                <w:lang w:eastAsia="zh-CN" w:bidi="ar"/>
              </w:rPr>
              <w:t>:</w:t>
            </w:r>
          </w:p>
          <w:p w14:paraId="76FC88FA" w14:textId="4A6B931F" w:rsidR="003E5E86" w:rsidRPr="00660721" w:rsidRDefault="003E5E86" w:rsidP="00660721">
            <w:pPr>
              <w:jc w:val="both"/>
              <w:rPr>
                <w:rFonts w:cstheme="minorHAnsi"/>
                <w:color w:val="000000"/>
                <w:sz w:val="24"/>
                <w:szCs w:val="24"/>
                <w:shd w:val="clear" w:color="auto" w:fill="FFFFFF"/>
                <w:lang w:val="ro-RO"/>
              </w:rPr>
            </w:pPr>
            <w:r w:rsidRPr="00660721">
              <w:rPr>
                <w:rFonts w:cstheme="minorHAnsi"/>
                <w:color w:val="000000"/>
                <w:sz w:val="24"/>
                <w:szCs w:val="24"/>
                <w:shd w:val="clear" w:color="auto" w:fill="FFFFFF"/>
                <w:lang w:val="ro-RO"/>
              </w:rPr>
              <w:t xml:space="preserve">(1) Punctele de vedere ale structurilor asociative ale autorităţilor administraţiei publice locale cu privire la </w:t>
            </w:r>
            <w:r w:rsidRPr="00660721">
              <w:rPr>
                <w:rFonts w:cstheme="minorHAnsi"/>
                <w:sz w:val="24"/>
                <w:szCs w:val="24"/>
                <w:shd w:val="clear" w:color="auto" w:fill="FFFFFF"/>
                <w:lang w:val="ro-RO"/>
              </w:rPr>
              <w:t>proiectele de acte normative, acte administrative normative și documente strategice asupra cărora</w:t>
            </w:r>
            <w:r w:rsidRPr="00660721">
              <w:rPr>
                <w:rFonts w:cstheme="minorHAnsi"/>
                <w:color w:val="000000"/>
                <w:sz w:val="24"/>
                <w:szCs w:val="24"/>
                <w:shd w:val="clear" w:color="auto" w:fill="FFFFFF"/>
                <w:lang w:val="ro-RO"/>
              </w:rPr>
              <w:t xml:space="preserve"> au fost consultate se motivează în concordanţă cu prevederile </w:t>
            </w:r>
            <w:r w:rsidRPr="00660721">
              <w:rPr>
                <w:rFonts w:cstheme="minorHAnsi"/>
                <w:sz w:val="24"/>
                <w:szCs w:val="24"/>
                <w:shd w:val="clear" w:color="auto" w:fill="FFFFFF"/>
                <w:lang w:val="ro-RO"/>
              </w:rPr>
              <w:t xml:space="preserve">legale şi se transmit, prin grija preşedinţilor acestora, în termen de </w:t>
            </w:r>
            <w:r w:rsidRPr="00660721">
              <w:rPr>
                <w:rFonts w:cstheme="minorHAnsi"/>
                <w:color w:val="FF0000"/>
                <w:sz w:val="24"/>
                <w:szCs w:val="24"/>
                <w:shd w:val="clear" w:color="auto" w:fill="FFFFFF"/>
                <w:lang w:val="ro-RO"/>
              </w:rPr>
              <w:t xml:space="preserve">15 zile lucrătoare </w:t>
            </w:r>
            <w:r w:rsidRPr="00660721">
              <w:rPr>
                <w:rFonts w:cstheme="minorHAnsi"/>
                <w:sz w:val="24"/>
                <w:szCs w:val="24"/>
                <w:shd w:val="clear" w:color="auto" w:fill="FFFFFF"/>
                <w:lang w:val="ro-RO"/>
              </w:rPr>
              <w:t xml:space="preserve">de la primire, la autoritatea administraţiei publice centrale iniţiatoare a proiectului, în situația prevăzută la art.  406 alin. (1), respectiv în </w:t>
            </w:r>
            <w:r w:rsidRPr="00660721">
              <w:rPr>
                <w:rFonts w:cstheme="minorHAnsi"/>
                <w:color w:val="FF0000"/>
                <w:sz w:val="24"/>
                <w:szCs w:val="24"/>
                <w:shd w:val="clear" w:color="auto" w:fill="FFFFFF"/>
                <w:lang w:val="ro-RO"/>
              </w:rPr>
              <w:t>10 zile lucrătoare,</w:t>
            </w:r>
            <w:r w:rsidRPr="00660721">
              <w:rPr>
                <w:rFonts w:cstheme="minorHAnsi"/>
                <w:sz w:val="24"/>
                <w:szCs w:val="24"/>
                <w:shd w:val="clear" w:color="auto" w:fill="FFFFFF"/>
                <w:lang w:val="ro-RO"/>
              </w:rPr>
              <w:t xml:space="preserve"> în  situația prevăzuta la art.  406 alin. (2).</w:t>
            </w:r>
          </w:p>
          <w:p w14:paraId="2B1E0071" w14:textId="77777777" w:rsidR="003E5E86" w:rsidRPr="00660721" w:rsidRDefault="003E5E86" w:rsidP="00660721">
            <w:pPr>
              <w:suppressAutoHyphens/>
              <w:spacing w:after="200" w:line="276" w:lineRule="auto"/>
              <w:ind w:right="5"/>
              <w:jc w:val="both"/>
              <w:rPr>
                <w:rFonts w:eastAsia="Calibri" w:cstheme="minorHAnsi"/>
                <w:b/>
                <w:bCs/>
                <w:color w:val="FF0000"/>
                <w:sz w:val="24"/>
                <w:szCs w:val="24"/>
                <w:lang w:val="ro-RO" w:eastAsia="zh-CN" w:bidi="ar"/>
              </w:rPr>
            </w:pPr>
          </w:p>
        </w:tc>
        <w:tc>
          <w:tcPr>
            <w:tcW w:w="1275" w:type="pct"/>
            <w:shd w:val="clear" w:color="auto" w:fill="auto"/>
          </w:tcPr>
          <w:p w14:paraId="3903ACCB" w14:textId="600EF794" w:rsidR="003E5E86" w:rsidRPr="00660721" w:rsidRDefault="00C614F6" w:rsidP="00660721">
            <w:pPr>
              <w:jc w:val="both"/>
              <w:rPr>
                <w:rFonts w:cstheme="minorHAnsi"/>
                <w:color w:val="00B050"/>
                <w:sz w:val="24"/>
                <w:szCs w:val="24"/>
                <w:lang w:val="ro-RO"/>
              </w:rPr>
            </w:pPr>
            <w:r w:rsidRPr="00660721">
              <w:rPr>
                <w:rFonts w:cstheme="minorHAnsi"/>
                <w:sz w:val="24"/>
                <w:szCs w:val="24"/>
                <w:lang w:val="hu-HU"/>
              </w:rPr>
              <w:t xml:space="preserve">Una dintre structurile asociative menționate este UNCJR-ul, structura care se comunică cu Consiliile județene. Termenele de 10, respectiv 7 zile nu sunt termeni procedurale rezonabile. Punctele de vedere ale consiliilor județene nu pot redacta/întocmită și bine fundamentat într-un </w:t>
            </w:r>
            <w:proofErr w:type="gramStart"/>
            <w:r w:rsidRPr="00660721">
              <w:rPr>
                <w:rFonts w:cstheme="minorHAnsi"/>
                <w:sz w:val="24"/>
                <w:szCs w:val="24"/>
                <w:lang w:val="hu-HU"/>
              </w:rPr>
              <w:t>a</w:t>
            </w:r>
            <w:proofErr w:type="gramEnd"/>
            <w:r w:rsidRPr="00660721">
              <w:rPr>
                <w:rFonts w:cstheme="minorHAnsi"/>
                <w:sz w:val="24"/>
                <w:szCs w:val="24"/>
                <w:lang w:val="hu-HU"/>
              </w:rPr>
              <w:t>șa scurt timp</w:t>
            </w:r>
          </w:p>
        </w:tc>
      </w:tr>
    </w:tbl>
    <w:p w14:paraId="3B6CDD47" w14:textId="3D5B903D" w:rsidR="00B432CC" w:rsidRPr="008126BC" w:rsidRDefault="00B432CC" w:rsidP="00660721">
      <w:pPr>
        <w:jc w:val="both"/>
        <w:rPr>
          <w:rFonts w:cstheme="minorHAnsi"/>
          <w:iCs/>
          <w:sz w:val="24"/>
          <w:szCs w:val="24"/>
          <w:lang w:val="ro-RO"/>
        </w:rPr>
      </w:pPr>
    </w:p>
    <w:sectPr w:rsidR="00B432CC" w:rsidRPr="008126BC" w:rsidSect="00D02FFF">
      <w:footerReference w:type="default" r:id="rId9"/>
      <w:pgSz w:w="15840" w:h="12240" w:orient="landscape"/>
      <w:pgMar w:top="426" w:right="1440" w:bottom="709" w:left="1440" w:header="720" w:footer="2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023B" w14:textId="77777777" w:rsidR="00506690" w:rsidRDefault="00506690" w:rsidP="006B41D3">
      <w:pPr>
        <w:spacing w:after="0" w:line="240" w:lineRule="auto"/>
      </w:pPr>
      <w:r>
        <w:separator/>
      </w:r>
    </w:p>
  </w:endnote>
  <w:endnote w:type="continuationSeparator" w:id="0">
    <w:p w14:paraId="4C4D5CC5" w14:textId="77777777" w:rsidR="00506690" w:rsidRDefault="00506690" w:rsidP="006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603"/>
      <w:docPartObj>
        <w:docPartGallery w:val="Page Numbers (Bottom of Page)"/>
        <w:docPartUnique/>
      </w:docPartObj>
    </w:sdtPr>
    <w:sdtEndPr>
      <w:rPr>
        <w:noProof/>
      </w:rPr>
    </w:sdtEndPr>
    <w:sdtContent>
      <w:p w14:paraId="005C4E19" w14:textId="3D7224FB" w:rsidR="00877486" w:rsidRDefault="00877486">
        <w:pPr>
          <w:pStyle w:val="Footer"/>
          <w:jc w:val="right"/>
        </w:pPr>
        <w:r>
          <w:fldChar w:fldCharType="begin"/>
        </w:r>
        <w:r>
          <w:instrText xml:space="preserve"> PAGE   \* MERGEFORMAT </w:instrText>
        </w:r>
        <w:r>
          <w:fldChar w:fldCharType="separate"/>
        </w:r>
        <w:r w:rsidR="00C614F6">
          <w:rPr>
            <w:noProof/>
          </w:rPr>
          <w:t>20</w:t>
        </w:r>
        <w:r>
          <w:rPr>
            <w:noProof/>
          </w:rPr>
          <w:fldChar w:fldCharType="end"/>
        </w:r>
      </w:p>
    </w:sdtContent>
  </w:sdt>
  <w:p w14:paraId="0AC338AA" w14:textId="77777777" w:rsidR="00877486" w:rsidRDefault="0087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9297" w14:textId="77777777" w:rsidR="00506690" w:rsidRDefault="00506690" w:rsidP="006B41D3">
      <w:pPr>
        <w:spacing w:after="0" w:line="240" w:lineRule="auto"/>
      </w:pPr>
      <w:r>
        <w:separator/>
      </w:r>
    </w:p>
  </w:footnote>
  <w:footnote w:type="continuationSeparator" w:id="0">
    <w:p w14:paraId="1D698107" w14:textId="77777777" w:rsidR="00506690" w:rsidRDefault="00506690" w:rsidP="006B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43"/>
    <w:multiLevelType w:val="hybridMultilevel"/>
    <w:tmpl w:val="CAA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F37EF"/>
    <w:multiLevelType w:val="hybridMultilevel"/>
    <w:tmpl w:val="5D1C8CF6"/>
    <w:lvl w:ilvl="0" w:tplc="7866653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83234"/>
    <w:multiLevelType w:val="hybridMultilevel"/>
    <w:tmpl w:val="1E006C8C"/>
    <w:lvl w:ilvl="0" w:tplc="CD6C50F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58357B"/>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2F91231"/>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3F6656F"/>
    <w:multiLevelType w:val="hybridMultilevel"/>
    <w:tmpl w:val="1B3AB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4D44E0A"/>
    <w:multiLevelType w:val="hybridMultilevel"/>
    <w:tmpl w:val="FE84C02C"/>
    <w:lvl w:ilvl="0" w:tplc="D8BA157E">
      <w:start w:val="1"/>
      <w:numFmt w:val="decimal"/>
      <w:lvlText w:val="(%1)"/>
      <w:lvlJc w:val="left"/>
      <w:pPr>
        <w:ind w:left="750" w:hanging="39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71D5E9D"/>
    <w:multiLevelType w:val="hybridMultilevel"/>
    <w:tmpl w:val="7186993E"/>
    <w:lvl w:ilvl="0" w:tplc="CD68AAA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B984ED1"/>
    <w:multiLevelType w:val="hybridMultilevel"/>
    <w:tmpl w:val="5948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321AF"/>
    <w:multiLevelType w:val="hybridMultilevel"/>
    <w:tmpl w:val="CBD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87821"/>
    <w:multiLevelType w:val="hybridMultilevel"/>
    <w:tmpl w:val="528EA0AE"/>
    <w:lvl w:ilvl="0" w:tplc="B5D8CE7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2F87089"/>
    <w:multiLevelType w:val="hybridMultilevel"/>
    <w:tmpl w:val="FF0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C65C0"/>
    <w:multiLevelType w:val="hybridMultilevel"/>
    <w:tmpl w:val="466E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4436B"/>
    <w:multiLevelType w:val="hybridMultilevel"/>
    <w:tmpl w:val="2F8094B8"/>
    <w:lvl w:ilvl="0" w:tplc="EB8C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72F3D"/>
    <w:multiLevelType w:val="hybridMultilevel"/>
    <w:tmpl w:val="9CA634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B2D3E37"/>
    <w:multiLevelType w:val="hybridMultilevel"/>
    <w:tmpl w:val="4AC247EC"/>
    <w:lvl w:ilvl="0" w:tplc="7F1CE2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FC57DBA"/>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8"/>
  </w:num>
  <w:num w:numId="5">
    <w:abstractNumId w:val="0"/>
  </w:num>
  <w:num w:numId="6">
    <w:abstractNumId w:val="11"/>
  </w:num>
  <w:num w:numId="7">
    <w:abstractNumId w:val="1"/>
  </w:num>
  <w:num w:numId="8">
    <w:abstractNumId w:val="10"/>
  </w:num>
  <w:num w:numId="9">
    <w:abstractNumId w:val="14"/>
  </w:num>
  <w:num w:numId="10">
    <w:abstractNumId w:val="3"/>
  </w:num>
  <w:num w:numId="11">
    <w:abstractNumId w:val="4"/>
  </w:num>
  <w:num w:numId="12">
    <w:abstractNumId w:val="16"/>
  </w:num>
  <w:num w:numId="13">
    <w:abstractNumId w:val="2"/>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83"/>
    <w:rsid w:val="000003F7"/>
    <w:rsid w:val="000020F6"/>
    <w:rsid w:val="0000252A"/>
    <w:rsid w:val="00002D87"/>
    <w:rsid w:val="00002F82"/>
    <w:rsid w:val="0000476F"/>
    <w:rsid w:val="0000631F"/>
    <w:rsid w:val="0001168F"/>
    <w:rsid w:val="00011CD5"/>
    <w:rsid w:val="00015BFB"/>
    <w:rsid w:val="00016B2E"/>
    <w:rsid w:val="0002023C"/>
    <w:rsid w:val="00020BFC"/>
    <w:rsid w:val="00022E2D"/>
    <w:rsid w:val="00026AF0"/>
    <w:rsid w:val="00030736"/>
    <w:rsid w:val="00030BC2"/>
    <w:rsid w:val="000331D9"/>
    <w:rsid w:val="000361A2"/>
    <w:rsid w:val="00036D23"/>
    <w:rsid w:val="00037581"/>
    <w:rsid w:val="0004088E"/>
    <w:rsid w:val="000412E1"/>
    <w:rsid w:val="000426AF"/>
    <w:rsid w:val="000427D5"/>
    <w:rsid w:val="00042991"/>
    <w:rsid w:val="000438D0"/>
    <w:rsid w:val="00046767"/>
    <w:rsid w:val="000500F7"/>
    <w:rsid w:val="00055357"/>
    <w:rsid w:val="00055F7D"/>
    <w:rsid w:val="000568BB"/>
    <w:rsid w:val="000622BB"/>
    <w:rsid w:val="000639AA"/>
    <w:rsid w:val="00064753"/>
    <w:rsid w:val="000647D8"/>
    <w:rsid w:val="00064F54"/>
    <w:rsid w:val="00072789"/>
    <w:rsid w:val="00072B05"/>
    <w:rsid w:val="00072F2E"/>
    <w:rsid w:val="000730B1"/>
    <w:rsid w:val="000766F3"/>
    <w:rsid w:val="00076827"/>
    <w:rsid w:val="000770A6"/>
    <w:rsid w:val="00081464"/>
    <w:rsid w:val="00082F02"/>
    <w:rsid w:val="000846A7"/>
    <w:rsid w:val="00086BE5"/>
    <w:rsid w:val="00087DF0"/>
    <w:rsid w:val="00090602"/>
    <w:rsid w:val="0009336F"/>
    <w:rsid w:val="00095874"/>
    <w:rsid w:val="00096531"/>
    <w:rsid w:val="000A4FDA"/>
    <w:rsid w:val="000A5E75"/>
    <w:rsid w:val="000A78CE"/>
    <w:rsid w:val="000A79F0"/>
    <w:rsid w:val="000B2ED9"/>
    <w:rsid w:val="000B4080"/>
    <w:rsid w:val="000B52E2"/>
    <w:rsid w:val="000B5D09"/>
    <w:rsid w:val="000B6D34"/>
    <w:rsid w:val="000C23D2"/>
    <w:rsid w:val="000C4945"/>
    <w:rsid w:val="000C6754"/>
    <w:rsid w:val="000C7049"/>
    <w:rsid w:val="000D131B"/>
    <w:rsid w:val="000D41C6"/>
    <w:rsid w:val="000D4619"/>
    <w:rsid w:val="000E1099"/>
    <w:rsid w:val="000E13E3"/>
    <w:rsid w:val="000E229E"/>
    <w:rsid w:val="000E5861"/>
    <w:rsid w:val="000E71CA"/>
    <w:rsid w:val="000F3526"/>
    <w:rsid w:val="000F61C0"/>
    <w:rsid w:val="000F70AF"/>
    <w:rsid w:val="001014E4"/>
    <w:rsid w:val="00103F4F"/>
    <w:rsid w:val="00106CC4"/>
    <w:rsid w:val="00110571"/>
    <w:rsid w:val="00111DA0"/>
    <w:rsid w:val="00112B42"/>
    <w:rsid w:val="00113286"/>
    <w:rsid w:val="00114698"/>
    <w:rsid w:val="00116C79"/>
    <w:rsid w:val="00120857"/>
    <w:rsid w:val="001262BB"/>
    <w:rsid w:val="00130375"/>
    <w:rsid w:val="001326FE"/>
    <w:rsid w:val="00135E29"/>
    <w:rsid w:val="001403A6"/>
    <w:rsid w:val="00141062"/>
    <w:rsid w:val="00143480"/>
    <w:rsid w:val="00147452"/>
    <w:rsid w:val="00150294"/>
    <w:rsid w:val="00151C44"/>
    <w:rsid w:val="001521FF"/>
    <w:rsid w:val="0015278B"/>
    <w:rsid w:val="00154328"/>
    <w:rsid w:val="00155413"/>
    <w:rsid w:val="001561DA"/>
    <w:rsid w:val="00156B7B"/>
    <w:rsid w:val="00161F02"/>
    <w:rsid w:val="001631E2"/>
    <w:rsid w:val="001631E3"/>
    <w:rsid w:val="001638E3"/>
    <w:rsid w:val="00165BB3"/>
    <w:rsid w:val="00166AA8"/>
    <w:rsid w:val="0016783A"/>
    <w:rsid w:val="00170239"/>
    <w:rsid w:val="0017300C"/>
    <w:rsid w:val="00174509"/>
    <w:rsid w:val="0017673A"/>
    <w:rsid w:val="00177403"/>
    <w:rsid w:val="00180154"/>
    <w:rsid w:val="00180431"/>
    <w:rsid w:val="001809CB"/>
    <w:rsid w:val="00182236"/>
    <w:rsid w:val="00184525"/>
    <w:rsid w:val="00184676"/>
    <w:rsid w:val="00187BCD"/>
    <w:rsid w:val="00191C55"/>
    <w:rsid w:val="00191CDB"/>
    <w:rsid w:val="00193375"/>
    <w:rsid w:val="00195CE6"/>
    <w:rsid w:val="00197228"/>
    <w:rsid w:val="0019799A"/>
    <w:rsid w:val="001A4B46"/>
    <w:rsid w:val="001A63B1"/>
    <w:rsid w:val="001A655A"/>
    <w:rsid w:val="001A666A"/>
    <w:rsid w:val="001B226A"/>
    <w:rsid w:val="001B6240"/>
    <w:rsid w:val="001C02E0"/>
    <w:rsid w:val="001C03A4"/>
    <w:rsid w:val="001C1985"/>
    <w:rsid w:val="001C1E7C"/>
    <w:rsid w:val="001C2382"/>
    <w:rsid w:val="001C2A7A"/>
    <w:rsid w:val="001C2C73"/>
    <w:rsid w:val="001C2F12"/>
    <w:rsid w:val="001D0D4E"/>
    <w:rsid w:val="001D2EBC"/>
    <w:rsid w:val="001D447E"/>
    <w:rsid w:val="001D4A75"/>
    <w:rsid w:val="001D59AA"/>
    <w:rsid w:val="001D7D70"/>
    <w:rsid w:val="001E4C08"/>
    <w:rsid w:val="001E5ED1"/>
    <w:rsid w:val="001F026B"/>
    <w:rsid w:val="001F09A6"/>
    <w:rsid w:val="001F173C"/>
    <w:rsid w:val="001F3539"/>
    <w:rsid w:val="001F3A42"/>
    <w:rsid w:val="001F3A83"/>
    <w:rsid w:val="001F41DB"/>
    <w:rsid w:val="001F426D"/>
    <w:rsid w:val="001F4FB9"/>
    <w:rsid w:val="001F6A8D"/>
    <w:rsid w:val="001F7745"/>
    <w:rsid w:val="001F7F13"/>
    <w:rsid w:val="002009D6"/>
    <w:rsid w:val="00201AC6"/>
    <w:rsid w:val="00204B81"/>
    <w:rsid w:val="00205814"/>
    <w:rsid w:val="00205A20"/>
    <w:rsid w:val="00206078"/>
    <w:rsid w:val="00207513"/>
    <w:rsid w:val="00210303"/>
    <w:rsid w:val="002107DF"/>
    <w:rsid w:val="00213144"/>
    <w:rsid w:val="0021483A"/>
    <w:rsid w:val="002159FC"/>
    <w:rsid w:val="00215CF9"/>
    <w:rsid w:val="00215E11"/>
    <w:rsid w:val="002172BC"/>
    <w:rsid w:val="00217FC8"/>
    <w:rsid w:val="002231F7"/>
    <w:rsid w:val="00223409"/>
    <w:rsid w:val="00223874"/>
    <w:rsid w:val="002255E1"/>
    <w:rsid w:val="00226200"/>
    <w:rsid w:val="002278C5"/>
    <w:rsid w:val="00234165"/>
    <w:rsid w:val="002344CC"/>
    <w:rsid w:val="00234FED"/>
    <w:rsid w:val="00235444"/>
    <w:rsid w:val="002366F0"/>
    <w:rsid w:val="0023677A"/>
    <w:rsid w:val="00236BC9"/>
    <w:rsid w:val="00237F18"/>
    <w:rsid w:val="0024127B"/>
    <w:rsid w:val="00242FD2"/>
    <w:rsid w:val="002432D7"/>
    <w:rsid w:val="002444BB"/>
    <w:rsid w:val="00244BB6"/>
    <w:rsid w:val="00246305"/>
    <w:rsid w:val="00246617"/>
    <w:rsid w:val="00250B0A"/>
    <w:rsid w:val="00254AD9"/>
    <w:rsid w:val="00254F1D"/>
    <w:rsid w:val="002567F0"/>
    <w:rsid w:val="0025754E"/>
    <w:rsid w:val="00257FD9"/>
    <w:rsid w:val="00260944"/>
    <w:rsid w:val="002639C1"/>
    <w:rsid w:val="00264A16"/>
    <w:rsid w:val="002655F9"/>
    <w:rsid w:val="0026563F"/>
    <w:rsid w:val="002668EC"/>
    <w:rsid w:val="002703CB"/>
    <w:rsid w:val="002719E7"/>
    <w:rsid w:val="00271A3B"/>
    <w:rsid w:val="00272F3B"/>
    <w:rsid w:val="00274BCD"/>
    <w:rsid w:val="00280363"/>
    <w:rsid w:val="0028155B"/>
    <w:rsid w:val="0028230E"/>
    <w:rsid w:val="00282FF1"/>
    <w:rsid w:val="002831DE"/>
    <w:rsid w:val="00283480"/>
    <w:rsid w:val="00284A11"/>
    <w:rsid w:val="002851E2"/>
    <w:rsid w:val="00285BEB"/>
    <w:rsid w:val="002860F9"/>
    <w:rsid w:val="002864CF"/>
    <w:rsid w:val="002873BE"/>
    <w:rsid w:val="002916F1"/>
    <w:rsid w:val="00291F77"/>
    <w:rsid w:val="00293C8B"/>
    <w:rsid w:val="00294E49"/>
    <w:rsid w:val="00295374"/>
    <w:rsid w:val="00296761"/>
    <w:rsid w:val="00296773"/>
    <w:rsid w:val="00297439"/>
    <w:rsid w:val="00297F0C"/>
    <w:rsid w:val="002A03B6"/>
    <w:rsid w:val="002A0A35"/>
    <w:rsid w:val="002A2707"/>
    <w:rsid w:val="002A7289"/>
    <w:rsid w:val="002B250B"/>
    <w:rsid w:val="002B392F"/>
    <w:rsid w:val="002B3969"/>
    <w:rsid w:val="002B39C6"/>
    <w:rsid w:val="002B7846"/>
    <w:rsid w:val="002C03EB"/>
    <w:rsid w:val="002C4966"/>
    <w:rsid w:val="002C7BF6"/>
    <w:rsid w:val="002D03B7"/>
    <w:rsid w:val="002D145B"/>
    <w:rsid w:val="002D29A3"/>
    <w:rsid w:val="002D2CEC"/>
    <w:rsid w:val="002D380E"/>
    <w:rsid w:val="002D3CF7"/>
    <w:rsid w:val="002D6FCC"/>
    <w:rsid w:val="002E07AD"/>
    <w:rsid w:val="002E0B0E"/>
    <w:rsid w:val="002E1881"/>
    <w:rsid w:val="002E2526"/>
    <w:rsid w:val="002E49EE"/>
    <w:rsid w:val="002E4AC5"/>
    <w:rsid w:val="002F0D13"/>
    <w:rsid w:val="002F1029"/>
    <w:rsid w:val="002F2C5C"/>
    <w:rsid w:val="002F54C5"/>
    <w:rsid w:val="003035D0"/>
    <w:rsid w:val="00304A9E"/>
    <w:rsid w:val="0030702D"/>
    <w:rsid w:val="00307A85"/>
    <w:rsid w:val="00307C30"/>
    <w:rsid w:val="0031072B"/>
    <w:rsid w:val="00310AA7"/>
    <w:rsid w:val="003111C7"/>
    <w:rsid w:val="003124C0"/>
    <w:rsid w:val="00313B39"/>
    <w:rsid w:val="003142D3"/>
    <w:rsid w:val="00315AAD"/>
    <w:rsid w:val="00315E6B"/>
    <w:rsid w:val="00316CDA"/>
    <w:rsid w:val="00316F0E"/>
    <w:rsid w:val="00317A28"/>
    <w:rsid w:val="00320C83"/>
    <w:rsid w:val="003359E5"/>
    <w:rsid w:val="00337CC3"/>
    <w:rsid w:val="00340A4E"/>
    <w:rsid w:val="0034142E"/>
    <w:rsid w:val="00341462"/>
    <w:rsid w:val="00342ADF"/>
    <w:rsid w:val="00344969"/>
    <w:rsid w:val="00345450"/>
    <w:rsid w:val="003464B1"/>
    <w:rsid w:val="00347B22"/>
    <w:rsid w:val="00351BA6"/>
    <w:rsid w:val="003577E5"/>
    <w:rsid w:val="00361BCE"/>
    <w:rsid w:val="003654C3"/>
    <w:rsid w:val="00365619"/>
    <w:rsid w:val="00366C65"/>
    <w:rsid w:val="003678B3"/>
    <w:rsid w:val="003701DA"/>
    <w:rsid w:val="00372AA7"/>
    <w:rsid w:val="00373ADC"/>
    <w:rsid w:val="00373BE6"/>
    <w:rsid w:val="00377082"/>
    <w:rsid w:val="003778C4"/>
    <w:rsid w:val="00377D27"/>
    <w:rsid w:val="00380193"/>
    <w:rsid w:val="00380A32"/>
    <w:rsid w:val="003815D1"/>
    <w:rsid w:val="00381AA6"/>
    <w:rsid w:val="00383649"/>
    <w:rsid w:val="00383774"/>
    <w:rsid w:val="00383D73"/>
    <w:rsid w:val="00387500"/>
    <w:rsid w:val="00387725"/>
    <w:rsid w:val="00387FD8"/>
    <w:rsid w:val="00394386"/>
    <w:rsid w:val="00396418"/>
    <w:rsid w:val="00396470"/>
    <w:rsid w:val="00396BF7"/>
    <w:rsid w:val="00396FC9"/>
    <w:rsid w:val="003A2F95"/>
    <w:rsid w:val="003A36EE"/>
    <w:rsid w:val="003A3A32"/>
    <w:rsid w:val="003A5AAA"/>
    <w:rsid w:val="003A67FC"/>
    <w:rsid w:val="003A7446"/>
    <w:rsid w:val="003A7D5B"/>
    <w:rsid w:val="003A7DC5"/>
    <w:rsid w:val="003B1187"/>
    <w:rsid w:val="003B52FB"/>
    <w:rsid w:val="003B7B79"/>
    <w:rsid w:val="003C02BF"/>
    <w:rsid w:val="003C0A91"/>
    <w:rsid w:val="003C0BFF"/>
    <w:rsid w:val="003C1981"/>
    <w:rsid w:val="003C1D10"/>
    <w:rsid w:val="003C1E8D"/>
    <w:rsid w:val="003C4351"/>
    <w:rsid w:val="003C6925"/>
    <w:rsid w:val="003C7DC7"/>
    <w:rsid w:val="003D1AD9"/>
    <w:rsid w:val="003D6569"/>
    <w:rsid w:val="003D75B3"/>
    <w:rsid w:val="003E344A"/>
    <w:rsid w:val="003E41C1"/>
    <w:rsid w:val="003E5E86"/>
    <w:rsid w:val="003E611C"/>
    <w:rsid w:val="003E698E"/>
    <w:rsid w:val="003E7EAC"/>
    <w:rsid w:val="003F0D93"/>
    <w:rsid w:val="003F12AD"/>
    <w:rsid w:val="003F1458"/>
    <w:rsid w:val="003F1C93"/>
    <w:rsid w:val="003F2439"/>
    <w:rsid w:val="003F5120"/>
    <w:rsid w:val="003F5CED"/>
    <w:rsid w:val="003F5EEF"/>
    <w:rsid w:val="003F6124"/>
    <w:rsid w:val="003F6472"/>
    <w:rsid w:val="003F7A82"/>
    <w:rsid w:val="003F7AED"/>
    <w:rsid w:val="004017D8"/>
    <w:rsid w:val="00402067"/>
    <w:rsid w:val="0040267D"/>
    <w:rsid w:val="00404CB0"/>
    <w:rsid w:val="0040657D"/>
    <w:rsid w:val="0041348B"/>
    <w:rsid w:val="004137B9"/>
    <w:rsid w:val="00414443"/>
    <w:rsid w:val="00414C8B"/>
    <w:rsid w:val="004208C2"/>
    <w:rsid w:val="0042327F"/>
    <w:rsid w:val="00423FFE"/>
    <w:rsid w:val="004256FF"/>
    <w:rsid w:val="00427564"/>
    <w:rsid w:val="0043054E"/>
    <w:rsid w:val="00430962"/>
    <w:rsid w:val="00432018"/>
    <w:rsid w:val="004326B5"/>
    <w:rsid w:val="00434FE5"/>
    <w:rsid w:val="004352D1"/>
    <w:rsid w:val="00435FDA"/>
    <w:rsid w:val="004369ED"/>
    <w:rsid w:val="00437A93"/>
    <w:rsid w:val="00441FC9"/>
    <w:rsid w:val="00445109"/>
    <w:rsid w:val="0044613D"/>
    <w:rsid w:val="004467F5"/>
    <w:rsid w:val="0045062E"/>
    <w:rsid w:val="0045111A"/>
    <w:rsid w:val="004511C0"/>
    <w:rsid w:val="004541A4"/>
    <w:rsid w:val="00454AF7"/>
    <w:rsid w:val="00454DBB"/>
    <w:rsid w:val="004553F1"/>
    <w:rsid w:val="00455487"/>
    <w:rsid w:val="00457008"/>
    <w:rsid w:val="00457293"/>
    <w:rsid w:val="0046037D"/>
    <w:rsid w:val="00462189"/>
    <w:rsid w:val="00462917"/>
    <w:rsid w:val="0046295B"/>
    <w:rsid w:val="00462ED6"/>
    <w:rsid w:val="004645BD"/>
    <w:rsid w:val="004667F2"/>
    <w:rsid w:val="00466F9E"/>
    <w:rsid w:val="004679F7"/>
    <w:rsid w:val="00470539"/>
    <w:rsid w:val="00477A91"/>
    <w:rsid w:val="004809D1"/>
    <w:rsid w:val="00480AC0"/>
    <w:rsid w:val="004812AE"/>
    <w:rsid w:val="00481518"/>
    <w:rsid w:val="00482285"/>
    <w:rsid w:val="00485EA4"/>
    <w:rsid w:val="00487EA9"/>
    <w:rsid w:val="00491309"/>
    <w:rsid w:val="00491464"/>
    <w:rsid w:val="00491851"/>
    <w:rsid w:val="004928AA"/>
    <w:rsid w:val="00495026"/>
    <w:rsid w:val="00495258"/>
    <w:rsid w:val="0049547E"/>
    <w:rsid w:val="00495FE7"/>
    <w:rsid w:val="004A0F7D"/>
    <w:rsid w:val="004A1C3B"/>
    <w:rsid w:val="004A22E9"/>
    <w:rsid w:val="004A348A"/>
    <w:rsid w:val="004B3A8D"/>
    <w:rsid w:val="004B50AE"/>
    <w:rsid w:val="004B543B"/>
    <w:rsid w:val="004B5DCD"/>
    <w:rsid w:val="004B62E6"/>
    <w:rsid w:val="004B6F9C"/>
    <w:rsid w:val="004C3BDD"/>
    <w:rsid w:val="004C559A"/>
    <w:rsid w:val="004C5E32"/>
    <w:rsid w:val="004C7A3F"/>
    <w:rsid w:val="004D15D0"/>
    <w:rsid w:val="004D55AF"/>
    <w:rsid w:val="004D57E3"/>
    <w:rsid w:val="004D7324"/>
    <w:rsid w:val="004D7DA0"/>
    <w:rsid w:val="004E08B1"/>
    <w:rsid w:val="004E265E"/>
    <w:rsid w:val="004E3A61"/>
    <w:rsid w:val="004E4D30"/>
    <w:rsid w:val="004E59CB"/>
    <w:rsid w:val="004E7555"/>
    <w:rsid w:val="004F0720"/>
    <w:rsid w:val="004F09A0"/>
    <w:rsid w:val="004F0AB2"/>
    <w:rsid w:val="004F2809"/>
    <w:rsid w:val="004F396E"/>
    <w:rsid w:val="004F3ADD"/>
    <w:rsid w:val="004F3F32"/>
    <w:rsid w:val="004F45EF"/>
    <w:rsid w:val="004F643F"/>
    <w:rsid w:val="004F7869"/>
    <w:rsid w:val="00500CA4"/>
    <w:rsid w:val="005030DB"/>
    <w:rsid w:val="0050322A"/>
    <w:rsid w:val="00503341"/>
    <w:rsid w:val="00506690"/>
    <w:rsid w:val="005076CE"/>
    <w:rsid w:val="005100B1"/>
    <w:rsid w:val="0051333C"/>
    <w:rsid w:val="005146B2"/>
    <w:rsid w:val="00516160"/>
    <w:rsid w:val="005162E0"/>
    <w:rsid w:val="005179F6"/>
    <w:rsid w:val="00520592"/>
    <w:rsid w:val="00520C05"/>
    <w:rsid w:val="005230E8"/>
    <w:rsid w:val="00527778"/>
    <w:rsid w:val="00530CA3"/>
    <w:rsid w:val="00531A2A"/>
    <w:rsid w:val="00534B55"/>
    <w:rsid w:val="0053547F"/>
    <w:rsid w:val="005358F2"/>
    <w:rsid w:val="0053625C"/>
    <w:rsid w:val="00536941"/>
    <w:rsid w:val="005402FB"/>
    <w:rsid w:val="00541050"/>
    <w:rsid w:val="005423EF"/>
    <w:rsid w:val="00545300"/>
    <w:rsid w:val="00546315"/>
    <w:rsid w:val="00550D9C"/>
    <w:rsid w:val="00552855"/>
    <w:rsid w:val="0055355E"/>
    <w:rsid w:val="005536CD"/>
    <w:rsid w:val="0055385C"/>
    <w:rsid w:val="00553F47"/>
    <w:rsid w:val="00554A29"/>
    <w:rsid w:val="00555786"/>
    <w:rsid w:val="005560B2"/>
    <w:rsid w:val="00557396"/>
    <w:rsid w:val="0055754D"/>
    <w:rsid w:val="00560572"/>
    <w:rsid w:val="00560A93"/>
    <w:rsid w:val="0056192A"/>
    <w:rsid w:val="005668A1"/>
    <w:rsid w:val="00567E89"/>
    <w:rsid w:val="00567F73"/>
    <w:rsid w:val="00572289"/>
    <w:rsid w:val="0057393F"/>
    <w:rsid w:val="00574660"/>
    <w:rsid w:val="005763FF"/>
    <w:rsid w:val="00576BAD"/>
    <w:rsid w:val="005863B4"/>
    <w:rsid w:val="005878B7"/>
    <w:rsid w:val="005A3E6C"/>
    <w:rsid w:val="005A4803"/>
    <w:rsid w:val="005A7151"/>
    <w:rsid w:val="005B0885"/>
    <w:rsid w:val="005B0BB9"/>
    <w:rsid w:val="005B485D"/>
    <w:rsid w:val="005C0486"/>
    <w:rsid w:val="005C1A9B"/>
    <w:rsid w:val="005C33A0"/>
    <w:rsid w:val="005C357D"/>
    <w:rsid w:val="005C35FD"/>
    <w:rsid w:val="005C36DC"/>
    <w:rsid w:val="005C4930"/>
    <w:rsid w:val="005C666E"/>
    <w:rsid w:val="005C6906"/>
    <w:rsid w:val="005C69CE"/>
    <w:rsid w:val="005C6E7B"/>
    <w:rsid w:val="005D0FEB"/>
    <w:rsid w:val="005D5DE1"/>
    <w:rsid w:val="005D646D"/>
    <w:rsid w:val="005D7AF0"/>
    <w:rsid w:val="005E0E72"/>
    <w:rsid w:val="005E10B8"/>
    <w:rsid w:val="005E2468"/>
    <w:rsid w:val="005E5177"/>
    <w:rsid w:val="005E533F"/>
    <w:rsid w:val="005E632A"/>
    <w:rsid w:val="005E7333"/>
    <w:rsid w:val="005F6548"/>
    <w:rsid w:val="00602E30"/>
    <w:rsid w:val="00606206"/>
    <w:rsid w:val="00607DB8"/>
    <w:rsid w:val="00607E51"/>
    <w:rsid w:val="006104DD"/>
    <w:rsid w:val="00610B9D"/>
    <w:rsid w:val="006124B4"/>
    <w:rsid w:val="0061346B"/>
    <w:rsid w:val="0061440B"/>
    <w:rsid w:val="00616839"/>
    <w:rsid w:val="0062566E"/>
    <w:rsid w:val="0063268A"/>
    <w:rsid w:val="00632872"/>
    <w:rsid w:val="0063363D"/>
    <w:rsid w:val="0063765D"/>
    <w:rsid w:val="006378B5"/>
    <w:rsid w:val="00637FF3"/>
    <w:rsid w:val="006402EF"/>
    <w:rsid w:val="00641A2D"/>
    <w:rsid w:val="00643C0D"/>
    <w:rsid w:val="00644A85"/>
    <w:rsid w:val="0064554D"/>
    <w:rsid w:val="006468D6"/>
    <w:rsid w:val="0065031C"/>
    <w:rsid w:val="00650999"/>
    <w:rsid w:val="00651801"/>
    <w:rsid w:val="00651CF2"/>
    <w:rsid w:val="00652791"/>
    <w:rsid w:val="00654A05"/>
    <w:rsid w:val="00656403"/>
    <w:rsid w:val="00660721"/>
    <w:rsid w:val="006648B4"/>
    <w:rsid w:val="00664E54"/>
    <w:rsid w:val="00666DE2"/>
    <w:rsid w:val="0066720D"/>
    <w:rsid w:val="00670C19"/>
    <w:rsid w:val="00673B12"/>
    <w:rsid w:val="006757BB"/>
    <w:rsid w:val="00676704"/>
    <w:rsid w:val="00680613"/>
    <w:rsid w:val="006821E5"/>
    <w:rsid w:val="006838F2"/>
    <w:rsid w:val="006864C8"/>
    <w:rsid w:val="00686BEC"/>
    <w:rsid w:val="00687A76"/>
    <w:rsid w:val="00691346"/>
    <w:rsid w:val="006927F0"/>
    <w:rsid w:val="00693C30"/>
    <w:rsid w:val="006952CA"/>
    <w:rsid w:val="00696822"/>
    <w:rsid w:val="006968B1"/>
    <w:rsid w:val="006A08F3"/>
    <w:rsid w:val="006A3D1F"/>
    <w:rsid w:val="006A5B7E"/>
    <w:rsid w:val="006A712D"/>
    <w:rsid w:val="006B0ADA"/>
    <w:rsid w:val="006B2F56"/>
    <w:rsid w:val="006B41D3"/>
    <w:rsid w:val="006B4ECE"/>
    <w:rsid w:val="006B6ECD"/>
    <w:rsid w:val="006B78BB"/>
    <w:rsid w:val="006C14CB"/>
    <w:rsid w:val="006C3099"/>
    <w:rsid w:val="006C3939"/>
    <w:rsid w:val="006C3DFE"/>
    <w:rsid w:val="006C3E76"/>
    <w:rsid w:val="006C4810"/>
    <w:rsid w:val="006C531A"/>
    <w:rsid w:val="006C623B"/>
    <w:rsid w:val="006C62E6"/>
    <w:rsid w:val="006C6832"/>
    <w:rsid w:val="006C7A8E"/>
    <w:rsid w:val="006C7D4A"/>
    <w:rsid w:val="006D53A0"/>
    <w:rsid w:val="006D54BF"/>
    <w:rsid w:val="006E17F1"/>
    <w:rsid w:val="006E2006"/>
    <w:rsid w:val="006E2DED"/>
    <w:rsid w:val="006E2E41"/>
    <w:rsid w:val="006E3068"/>
    <w:rsid w:val="006E37AB"/>
    <w:rsid w:val="006E5E7A"/>
    <w:rsid w:val="006E6D64"/>
    <w:rsid w:val="006F0445"/>
    <w:rsid w:val="006F0E93"/>
    <w:rsid w:val="006F226C"/>
    <w:rsid w:val="006F2A46"/>
    <w:rsid w:val="006F2DEA"/>
    <w:rsid w:val="006F2E94"/>
    <w:rsid w:val="006F38B5"/>
    <w:rsid w:val="006F641D"/>
    <w:rsid w:val="006F7316"/>
    <w:rsid w:val="006F75C1"/>
    <w:rsid w:val="00702B64"/>
    <w:rsid w:val="0070339B"/>
    <w:rsid w:val="00710A51"/>
    <w:rsid w:val="00711FB8"/>
    <w:rsid w:val="0071447A"/>
    <w:rsid w:val="00715AC1"/>
    <w:rsid w:val="007178F7"/>
    <w:rsid w:val="007179C2"/>
    <w:rsid w:val="007226E4"/>
    <w:rsid w:val="00724471"/>
    <w:rsid w:val="00724E71"/>
    <w:rsid w:val="00725958"/>
    <w:rsid w:val="00726072"/>
    <w:rsid w:val="007261B3"/>
    <w:rsid w:val="00727B8E"/>
    <w:rsid w:val="007308A6"/>
    <w:rsid w:val="00733E07"/>
    <w:rsid w:val="00735FB3"/>
    <w:rsid w:val="00737D09"/>
    <w:rsid w:val="00740A66"/>
    <w:rsid w:val="00742D0C"/>
    <w:rsid w:val="0074394A"/>
    <w:rsid w:val="00751A1E"/>
    <w:rsid w:val="00752F3F"/>
    <w:rsid w:val="007566F0"/>
    <w:rsid w:val="00757214"/>
    <w:rsid w:val="0075783D"/>
    <w:rsid w:val="00757F75"/>
    <w:rsid w:val="0076095B"/>
    <w:rsid w:val="00760D44"/>
    <w:rsid w:val="00761A9A"/>
    <w:rsid w:val="00764657"/>
    <w:rsid w:val="00765A55"/>
    <w:rsid w:val="00771571"/>
    <w:rsid w:val="00772356"/>
    <w:rsid w:val="007739D9"/>
    <w:rsid w:val="00774F3D"/>
    <w:rsid w:val="00777714"/>
    <w:rsid w:val="0078228B"/>
    <w:rsid w:val="007831F1"/>
    <w:rsid w:val="00785901"/>
    <w:rsid w:val="0078752E"/>
    <w:rsid w:val="00787534"/>
    <w:rsid w:val="00790B83"/>
    <w:rsid w:val="00791D6B"/>
    <w:rsid w:val="007940C1"/>
    <w:rsid w:val="007951E6"/>
    <w:rsid w:val="007A14E2"/>
    <w:rsid w:val="007A1A38"/>
    <w:rsid w:val="007A3865"/>
    <w:rsid w:val="007A3CD8"/>
    <w:rsid w:val="007A45FD"/>
    <w:rsid w:val="007A5459"/>
    <w:rsid w:val="007B1C7C"/>
    <w:rsid w:val="007B226B"/>
    <w:rsid w:val="007B425B"/>
    <w:rsid w:val="007B5D5A"/>
    <w:rsid w:val="007C1516"/>
    <w:rsid w:val="007C5E43"/>
    <w:rsid w:val="007C6C7C"/>
    <w:rsid w:val="007D08C4"/>
    <w:rsid w:val="007D1211"/>
    <w:rsid w:val="007D2532"/>
    <w:rsid w:val="007D3456"/>
    <w:rsid w:val="007D6766"/>
    <w:rsid w:val="007D6A9E"/>
    <w:rsid w:val="007D71D8"/>
    <w:rsid w:val="007E00DB"/>
    <w:rsid w:val="007E02E0"/>
    <w:rsid w:val="007E1C3A"/>
    <w:rsid w:val="007E2351"/>
    <w:rsid w:val="007E6196"/>
    <w:rsid w:val="007E6C3E"/>
    <w:rsid w:val="007E6F8E"/>
    <w:rsid w:val="007F33B4"/>
    <w:rsid w:val="007F50D6"/>
    <w:rsid w:val="007F5FD2"/>
    <w:rsid w:val="007F6E82"/>
    <w:rsid w:val="00801125"/>
    <w:rsid w:val="008011CB"/>
    <w:rsid w:val="00801526"/>
    <w:rsid w:val="00803E1A"/>
    <w:rsid w:val="00805966"/>
    <w:rsid w:val="00805DBF"/>
    <w:rsid w:val="00806BEA"/>
    <w:rsid w:val="008078FC"/>
    <w:rsid w:val="00810071"/>
    <w:rsid w:val="00810ABF"/>
    <w:rsid w:val="00811BAD"/>
    <w:rsid w:val="008126BC"/>
    <w:rsid w:val="00814C21"/>
    <w:rsid w:val="0081516B"/>
    <w:rsid w:val="008154BB"/>
    <w:rsid w:val="00816398"/>
    <w:rsid w:val="008164AE"/>
    <w:rsid w:val="00821745"/>
    <w:rsid w:val="00821A3E"/>
    <w:rsid w:val="00824043"/>
    <w:rsid w:val="008244A8"/>
    <w:rsid w:val="00824EC9"/>
    <w:rsid w:val="00825938"/>
    <w:rsid w:val="00827D47"/>
    <w:rsid w:val="008307DE"/>
    <w:rsid w:val="00843135"/>
    <w:rsid w:val="00844A19"/>
    <w:rsid w:val="00851526"/>
    <w:rsid w:val="00852276"/>
    <w:rsid w:val="00853E20"/>
    <w:rsid w:val="00854035"/>
    <w:rsid w:val="00854700"/>
    <w:rsid w:val="008556AB"/>
    <w:rsid w:val="00855C94"/>
    <w:rsid w:val="00855DF6"/>
    <w:rsid w:val="00856740"/>
    <w:rsid w:val="00861F1D"/>
    <w:rsid w:val="00863760"/>
    <w:rsid w:val="00863934"/>
    <w:rsid w:val="00863C07"/>
    <w:rsid w:val="00865B96"/>
    <w:rsid w:val="00866053"/>
    <w:rsid w:val="00866AF5"/>
    <w:rsid w:val="008674C3"/>
    <w:rsid w:val="0087193C"/>
    <w:rsid w:val="00873190"/>
    <w:rsid w:val="00873E56"/>
    <w:rsid w:val="00874056"/>
    <w:rsid w:val="0087427E"/>
    <w:rsid w:val="00875B4B"/>
    <w:rsid w:val="00876084"/>
    <w:rsid w:val="00876D14"/>
    <w:rsid w:val="00877486"/>
    <w:rsid w:val="00880B86"/>
    <w:rsid w:val="00880CE7"/>
    <w:rsid w:val="00881109"/>
    <w:rsid w:val="008816C6"/>
    <w:rsid w:val="00881D97"/>
    <w:rsid w:val="008826F1"/>
    <w:rsid w:val="00883742"/>
    <w:rsid w:val="00883A2E"/>
    <w:rsid w:val="0088417F"/>
    <w:rsid w:val="00885450"/>
    <w:rsid w:val="00885EF3"/>
    <w:rsid w:val="00891045"/>
    <w:rsid w:val="008957EF"/>
    <w:rsid w:val="00895C28"/>
    <w:rsid w:val="008960A4"/>
    <w:rsid w:val="00896451"/>
    <w:rsid w:val="00896E03"/>
    <w:rsid w:val="00897139"/>
    <w:rsid w:val="008A11CD"/>
    <w:rsid w:val="008A1C65"/>
    <w:rsid w:val="008A22D3"/>
    <w:rsid w:val="008A28D5"/>
    <w:rsid w:val="008A3EDF"/>
    <w:rsid w:val="008A424C"/>
    <w:rsid w:val="008A6E80"/>
    <w:rsid w:val="008A731A"/>
    <w:rsid w:val="008B0294"/>
    <w:rsid w:val="008B5859"/>
    <w:rsid w:val="008B6CFC"/>
    <w:rsid w:val="008C32A9"/>
    <w:rsid w:val="008C32CE"/>
    <w:rsid w:val="008C4A84"/>
    <w:rsid w:val="008C5918"/>
    <w:rsid w:val="008C5C11"/>
    <w:rsid w:val="008C7FBA"/>
    <w:rsid w:val="008D1AC4"/>
    <w:rsid w:val="008D2700"/>
    <w:rsid w:val="008D47C6"/>
    <w:rsid w:val="008D7285"/>
    <w:rsid w:val="008D7DE0"/>
    <w:rsid w:val="008E5FE6"/>
    <w:rsid w:val="008F1985"/>
    <w:rsid w:val="008F1FE5"/>
    <w:rsid w:val="008F24D0"/>
    <w:rsid w:val="008F4ABF"/>
    <w:rsid w:val="008F4BC9"/>
    <w:rsid w:val="008F6CE9"/>
    <w:rsid w:val="008F734A"/>
    <w:rsid w:val="008F740A"/>
    <w:rsid w:val="00901169"/>
    <w:rsid w:val="00904BFA"/>
    <w:rsid w:val="00906028"/>
    <w:rsid w:val="00906921"/>
    <w:rsid w:val="00906EA5"/>
    <w:rsid w:val="00910414"/>
    <w:rsid w:val="009106F4"/>
    <w:rsid w:val="00913F6F"/>
    <w:rsid w:val="00914778"/>
    <w:rsid w:val="00915D64"/>
    <w:rsid w:val="009162BC"/>
    <w:rsid w:val="009174CC"/>
    <w:rsid w:val="00924B8E"/>
    <w:rsid w:val="009266F7"/>
    <w:rsid w:val="00926AEC"/>
    <w:rsid w:val="00927925"/>
    <w:rsid w:val="009303F8"/>
    <w:rsid w:val="00933678"/>
    <w:rsid w:val="00934642"/>
    <w:rsid w:val="00935364"/>
    <w:rsid w:val="009362E8"/>
    <w:rsid w:val="0093799F"/>
    <w:rsid w:val="00937CB2"/>
    <w:rsid w:val="00941586"/>
    <w:rsid w:val="0094733E"/>
    <w:rsid w:val="00953434"/>
    <w:rsid w:val="00955F27"/>
    <w:rsid w:val="009624CB"/>
    <w:rsid w:val="009628EC"/>
    <w:rsid w:val="0096361C"/>
    <w:rsid w:val="0096421E"/>
    <w:rsid w:val="00965665"/>
    <w:rsid w:val="00965A50"/>
    <w:rsid w:val="0096713F"/>
    <w:rsid w:val="00967AA2"/>
    <w:rsid w:val="009703CC"/>
    <w:rsid w:val="0097189B"/>
    <w:rsid w:val="0097222E"/>
    <w:rsid w:val="009759AD"/>
    <w:rsid w:val="00976A67"/>
    <w:rsid w:val="009833B9"/>
    <w:rsid w:val="0098440F"/>
    <w:rsid w:val="009847E6"/>
    <w:rsid w:val="00986D39"/>
    <w:rsid w:val="00987AE0"/>
    <w:rsid w:val="00993075"/>
    <w:rsid w:val="009932F7"/>
    <w:rsid w:val="0099674B"/>
    <w:rsid w:val="009A1A5C"/>
    <w:rsid w:val="009A5ECE"/>
    <w:rsid w:val="009A7A31"/>
    <w:rsid w:val="009B0668"/>
    <w:rsid w:val="009B39DF"/>
    <w:rsid w:val="009B4D15"/>
    <w:rsid w:val="009B5931"/>
    <w:rsid w:val="009B7539"/>
    <w:rsid w:val="009B7F9B"/>
    <w:rsid w:val="009C0BFC"/>
    <w:rsid w:val="009C2668"/>
    <w:rsid w:val="009C2E06"/>
    <w:rsid w:val="009C3376"/>
    <w:rsid w:val="009C380B"/>
    <w:rsid w:val="009C3EDD"/>
    <w:rsid w:val="009C5536"/>
    <w:rsid w:val="009C67DA"/>
    <w:rsid w:val="009D0A56"/>
    <w:rsid w:val="009D1B8E"/>
    <w:rsid w:val="009D4EDC"/>
    <w:rsid w:val="009D5ACF"/>
    <w:rsid w:val="009D7415"/>
    <w:rsid w:val="009D74B4"/>
    <w:rsid w:val="009E0F89"/>
    <w:rsid w:val="009E1B6A"/>
    <w:rsid w:val="009E4442"/>
    <w:rsid w:val="009E47AB"/>
    <w:rsid w:val="009E502C"/>
    <w:rsid w:val="009E56DA"/>
    <w:rsid w:val="009E6A7A"/>
    <w:rsid w:val="009F14A5"/>
    <w:rsid w:val="009F1818"/>
    <w:rsid w:val="009F25E4"/>
    <w:rsid w:val="009F5005"/>
    <w:rsid w:val="009F5F18"/>
    <w:rsid w:val="009F5FA9"/>
    <w:rsid w:val="009F7F90"/>
    <w:rsid w:val="00A0245E"/>
    <w:rsid w:val="00A044AF"/>
    <w:rsid w:val="00A05400"/>
    <w:rsid w:val="00A066B8"/>
    <w:rsid w:val="00A06AF4"/>
    <w:rsid w:val="00A0742B"/>
    <w:rsid w:val="00A1127A"/>
    <w:rsid w:val="00A200D5"/>
    <w:rsid w:val="00A207B4"/>
    <w:rsid w:val="00A2696B"/>
    <w:rsid w:val="00A2791B"/>
    <w:rsid w:val="00A3026C"/>
    <w:rsid w:val="00A32FC4"/>
    <w:rsid w:val="00A33000"/>
    <w:rsid w:val="00A3428C"/>
    <w:rsid w:val="00A350A1"/>
    <w:rsid w:val="00A37C81"/>
    <w:rsid w:val="00A406E6"/>
    <w:rsid w:val="00A4350E"/>
    <w:rsid w:val="00A436FF"/>
    <w:rsid w:val="00A51442"/>
    <w:rsid w:val="00A55211"/>
    <w:rsid w:val="00A5735B"/>
    <w:rsid w:val="00A57DBC"/>
    <w:rsid w:val="00A60CD3"/>
    <w:rsid w:val="00A647DC"/>
    <w:rsid w:val="00A65C47"/>
    <w:rsid w:val="00A6607C"/>
    <w:rsid w:val="00A67A99"/>
    <w:rsid w:val="00A70F3E"/>
    <w:rsid w:val="00A74CBC"/>
    <w:rsid w:val="00A82424"/>
    <w:rsid w:val="00A83B81"/>
    <w:rsid w:val="00A84975"/>
    <w:rsid w:val="00A873C0"/>
    <w:rsid w:val="00A91AF7"/>
    <w:rsid w:val="00A91F97"/>
    <w:rsid w:val="00A925F0"/>
    <w:rsid w:val="00A92611"/>
    <w:rsid w:val="00A941E0"/>
    <w:rsid w:val="00A9491A"/>
    <w:rsid w:val="00A97FEF"/>
    <w:rsid w:val="00AA34F9"/>
    <w:rsid w:val="00AA4F31"/>
    <w:rsid w:val="00AB081C"/>
    <w:rsid w:val="00AB085F"/>
    <w:rsid w:val="00AB1621"/>
    <w:rsid w:val="00AB172A"/>
    <w:rsid w:val="00AB2901"/>
    <w:rsid w:val="00AB2F43"/>
    <w:rsid w:val="00AB4FD2"/>
    <w:rsid w:val="00AB5EE2"/>
    <w:rsid w:val="00AB7688"/>
    <w:rsid w:val="00AC36E6"/>
    <w:rsid w:val="00AC3E3B"/>
    <w:rsid w:val="00AC4988"/>
    <w:rsid w:val="00AC533F"/>
    <w:rsid w:val="00AD1599"/>
    <w:rsid w:val="00AD1FE3"/>
    <w:rsid w:val="00AD30E8"/>
    <w:rsid w:val="00AD33AE"/>
    <w:rsid w:val="00AD56BF"/>
    <w:rsid w:val="00AD579C"/>
    <w:rsid w:val="00AD6243"/>
    <w:rsid w:val="00AD76A3"/>
    <w:rsid w:val="00AD76B1"/>
    <w:rsid w:val="00AE189F"/>
    <w:rsid w:val="00AF12BF"/>
    <w:rsid w:val="00AF1AEF"/>
    <w:rsid w:val="00AF214A"/>
    <w:rsid w:val="00AF363E"/>
    <w:rsid w:val="00AF627F"/>
    <w:rsid w:val="00AF6CB7"/>
    <w:rsid w:val="00B006AB"/>
    <w:rsid w:val="00B00A99"/>
    <w:rsid w:val="00B035DC"/>
    <w:rsid w:val="00B05FB1"/>
    <w:rsid w:val="00B07A09"/>
    <w:rsid w:val="00B10EB1"/>
    <w:rsid w:val="00B126D5"/>
    <w:rsid w:val="00B15114"/>
    <w:rsid w:val="00B1512E"/>
    <w:rsid w:val="00B15A3C"/>
    <w:rsid w:val="00B22EB2"/>
    <w:rsid w:val="00B23ABD"/>
    <w:rsid w:val="00B2638E"/>
    <w:rsid w:val="00B26E2B"/>
    <w:rsid w:val="00B30292"/>
    <w:rsid w:val="00B31622"/>
    <w:rsid w:val="00B32630"/>
    <w:rsid w:val="00B37800"/>
    <w:rsid w:val="00B37A36"/>
    <w:rsid w:val="00B41384"/>
    <w:rsid w:val="00B432CC"/>
    <w:rsid w:val="00B4405F"/>
    <w:rsid w:val="00B520A0"/>
    <w:rsid w:val="00B5352C"/>
    <w:rsid w:val="00B545C8"/>
    <w:rsid w:val="00B5686E"/>
    <w:rsid w:val="00B57588"/>
    <w:rsid w:val="00B619D9"/>
    <w:rsid w:val="00B620FA"/>
    <w:rsid w:val="00B62776"/>
    <w:rsid w:val="00B632AA"/>
    <w:rsid w:val="00B71565"/>
    <w:rsid w:val="00B76055"/>
    <w:rsid w:val="00B76338"/>
    <w:rsid w:val="00B76680"/>
    <w:rsid w:val="00B76A97"/>
    <w:rsid w:val="00B822AE"/>
    <w:rsid w:val="00B82D25"/>
    <w:rsid w:val="00B82FC3"/>
    <w:rsid w:val="00B8422F"/>
    <w:rsid w:val="00B84F8E"/>
    <w:rsid w:val="00B873FF"/>
    <w:rsid w:val="00B908E7"/>
    <w:rsid w:val="00B9407F"/>
    <w:rsid w:val="00B9457D"/>
    <w:rsid w:val="00B97D89"/>
    <w:rsid w:val="00BA05CA"/>
    <w:rsid w:val="00BA0F8A"/>
    <w:rsid w:val="00BA3B1F"/>
    <w:rsid w:val="00BA3E60"/>
    <w:rsid w:val="00BA76EB"/>
    <w:rsid w:val="00BB215B"/>
    <w:rsid w:val="00BB2E56"/>
    <w:rsid w:val="00BB30CD"/>
    <w:rsid w:val="00BB34DD"/>
    <w:rsid w:val="00BB44FF"/>
    <w:rsid w:val="00BB4700"/>
    <w:rsid w:val="00BB4E6A"/>
    <w:rsid w:val="00BB6816"/>
    <w:rsid w:val="00BC1740"/>
    <w:rsid w:val="00BC4802"/>
    <w:rsid w:val="00BD10BE"/>
    <w:rsid w:val="00BD33AA"/>
    <w:rsid w:val="00BD37C0"/>
    <w:rsid w:val="00BD5961"/>
    <w:rsid w:val="00BD5DFB"/>
    <w:rsid w:val="00BD6840"/>
    <w:rsid w:val="00BE0ABF"/>
    <w:rsid w:val="00BE1BD3"/>
    <w:rsid w:val="00BE32E2"/>
    <w:rsid w:val="00BF080A"/>
    <w:rsid w:val="00BF4173"/>
    <w:rsid w:val="00BF43D8"/>
    <w:rsid w:val="00BF497C"/>
    <w:rsid w:val="00BF7B3E"/>
    <w:rsid w:val="00BF7EE5"/>
    <w:rsid w:val="00C00A71"/>
    <w:rsid w:val="00C00E39"/>
    <w:rsid w:val="00C0746A"/>
    <w:rsid w:val="00C12787"/>
    <w:rsid w:val="00C1325A"/>
    <w:rsid w:val="00C1368B"/>
    <w:rsid w:val="00C13C69"/>
    <w:rsid w:val="00C13D51"/>
    <w:rsid w:val="00C14CC7"/>
    <w:rsid w:val="00C155C3"/>
    <w:rsid w:val="00C1563D"/>
    <w:rsid w:val="00C2446E"/>
    <w:rsid w:val="00C24CCB"/>
    <w:rsid w:val="00C32D73"/>
    <w:rsid w:val="00C32EDB"/>
    <w:rsid w:val="00C34920"/>
    <w:rsid w:val="00C40F7F"/>
    <w:rsid w:val="00C4570F"/>
    <w:rsid w:val="00C45F2F"/>
    <w:rsid w:val="00C4616B"/>
    <w:rsid w:val="00C47747"/>
    <w:rsid w:val="00C52038"/>
    <w:rsid w:val="00C522F7"/>
    <w:rsid w:val="00C5248C"/>
    <w:rsid w:val="00C538CF"/>
    <w:rsid w:val="00C541EA"/>
    <w:rsid w:val="00C562F8"/>
    <w:rsid w:val="00C5788C"/>
    <w:rsid w:val="00C61391"/>
    <w:rsid w:val="00C614F6"/>
    <w:rsid w:val="00C61A1C"/>
    <w:rsid w:val="00C63B1B"/>
    <w:rsid w:val="00C64F50"/>
    <w:rsid w:val="00C64FB6"/>
    <w:rsid w:val="00C6731F"/>
    <w:rsid w:val="00C67483"/>
    <w:rsid w:val="00C701AC"/>
    <w:rsid w:val="00C70E16"/>
    <w:rsid w:val="00C720C2"/>
    <w:rsid w:val="00C72D62"/>
    <w:rsid w:val="00C74542"/>
    <w:rsid w:val="00C74573"/>
    <w:rsid w:val="00C75178"/>
    <w:rsid w:val="00C7537C"/>
    <w:rsid w:val="00C75BE1"/>
    <w:rsid w:val="00C77980"/>
    <w:rsid w:val="00C803C1"/>
    <w:rsid w:val="00C803FE"/>
    <w:rsid w:val="00C822E0"/>
    <w:rsid w:val="00C84E06"/>
    <w:rsid w:val="00C85F10"/>
    <w:rsid w:val="00C9288D"/>
    <w:rsid w:val="00C93A51"/>
    <w:rsid w:val="00C9439F"/>
    <w:rsid w:val="00C958F8"/>
    <w:rsid w:val="00C95D93"/>
    <w:rsid w:val="00C964FD"/>
    <w:rsid w:val="00C965B5"/>
    <w:rsid w:val="00CA3EEE"/>
    <w:rsid w:val="00CA4134"/>
    <w:rsid w:val="00CA458E"/>
    <w:rsid w:val="00CA701E"/>
    <w:rsid w:val="00CA7110"/>
    <w:rsid w:val="00CB0571"/>
    <w:rsid w:val="00CB2554"/>
    <w:rsid w:val="00CB484D"/>
    <w:rsid w:val="00CB51C9"/>
    <w:rsid w:val="00CB57C3"/>
    <w:rsid w:val="00CB6A27"/>
    <w:rsid w:val="00CB7152"/>
    <w:rsid w:val="00CB7481"/>
    <w:rsid w:val="00CB7D14"/>
    <w:rsid w:val="00CC4980"/>
    <w:rsid w:val="00CC5515"/>
    <w:rsid w:val="00CC6509"/>
    <w:rsid w:val="00CC69B4"/>
    <w:rsid w:val="00CC6AB2"/>
    <w:rsid w:val="00CC6BAF"/>
    <w:rsid w:val="00CC7E80"/>
    <w:rsid w:val="00CD0D17"/>
    <w:rsid w:val="00CD0D19"/>
    <w:rsid w:val="00CD221D"/>
    <w:rsid w:val="00CD36D8"/>
    <w:rsid w:val="00CD42FA"/>
    <w:rsid w:val="00CD4C7E"/>
    <w:rsid w:val="00CD6005"/>
    <w:rsid w:val="00CD7538"/>
    <w:rsid w:val="00CD7952"/>
    <w:rsid w:val="00CD7956"/>
    <w:rsid w:val="00CD7AAF"/>
    <w:rsid w:val="00CE0A37"/>
    <w:rsid w:val="00CE3528"/>
    <w:rsid w:val="00CE3B2F"/>
    <w:rsid w:val="00CE3E2F"/>
    <w:rsid w:val="00CE639F"/>
    <w:rsid w:val="00CE6D25"/>
    <w:rsid w:val="00CF0571"/>
    <w:rsid w:val="00CF30F8"/>
    <w:rsid w:val="00CF4F3E"/>
    <w:rsid w:val="00CF5883"/>
    <w:rsid w:val="00CF598C"/>
    <w:rsid w:val="00D0118D"/>
    <w:rsid w:val="00D01977"/>
    <w:rsid w:val="00D02FFF"/>
    <w:rsid w:val="00D0445B"/>
    <w:rsid w:val="00D04C49"/>
    <w:rsid w:val="00D06D20"/>
    <w:rsid w:val="00D073D1"/>
    <w:rsid w:val="00D105FE"/>
    <w:rsid w:val="00D1227C"/>
    <w:rsid w:val="00D1285E"/>
    <w:rsid w:val="00D12EBF"/>
    <w:rsid w:val="00D165AD"/>
    <w:rsid w:val="00D2000E"/>
    <w:rsid w:val="00D238B9"/>
    <w:rsid w:val="00D2661A"/>
    <w:rsid w:val="00D309C2"/>
    <w:rsid w:val="00D30E63"/>
    <w:rsid w:val="00D3587C"/>
    <w:rsid w:val="00D35C04"/>
    <w:rsid w:val="00D41D4E"/>
    <w:rsid w:val="00D41E35"/>
    <w:rsid w:val="00D4389B"/>
    <w:rsid w:val="00D43AB0"/>
    <w:rsid w:val="00D46321"/>
    <w:rsid w:val="00D469F9"/>
    <w:rsid w:val="00D514F5"/>
    <w:rsid w:val="00D55525"/>
    <w:rsid w:val="00D60A6A"/>
    <w:rsid w:val="00D64312"/>
    <w:rsid w:val="00D65482"/>
    <w:rsid w:val="00D66F90"/>
    <w:rsid w:val="00D673F9"/>
    <w:rsid w:val="00D71891"/>
    <w:rsid w:val="00D71BAB"/>
    <w:rsid w:val="00D7245C"/>
    <w:rsid w:val="00D73332"/>
    <w:rsid w:val="00D7448E"/>
    <w:rsid w:val="00D74866"/>
    <w:rsid w:val="00D80319"/>
    <w:rsid w:val="00D80D47"/>
    <w:rsid w:val="00D8624D"/>
    <w:rsid w:val="00D86F77"/>
    <w:rsid w:val="00D87362"/>
    <w:rsid w:val="00D91BB5"/>
    <w:rsid w:val="00D95672"/>
    <w:rsid w:val="00D95B46"/>
    <w:rsid w:val="00D96401"/>
    <w:rsid w:val="00DA033F"/>
    <w:rsid w:val="00DA4A45"/>
    <w:rsid w:val="00DA56F4"/>
    <w:rsid w:val="00DA71B3"/>
    <w:rsid w:val="00DA7546"/>
    <w:rsid w:val="00DB071B"/>
    <w:rsid w:val="00DB0ACE"/>
    <w:rsid w:val="00DB0B04"/>
    <w:rsid w:val="00DB13B7"/>
    <w:rsid w:val="00DB3084"/>
    <w:rsid w:val="00DB4985"/>
    <w:rsid w:val="00DB65AE"/>
    <w:rsid w:val="00DC0BEE"/>
    <w:rsid w:val="00DC283F"/>
    <w:rsid w:val="00DC6E4E"/>
    <w:rsid w:val="00DC7887"/>
    <w:rsid w:val="00DD0265"/>
    <w:rsid w:val="00DD0CFA"/>
    <w:rsid w:val="00DD21EE"/>
    <w:rsid w:val="00DD6A60"/>
    <w:rsid w:val="00DD7D01"/>
    <w:rsid w:val="00DE17F6"/>
    <w:rsid w:val="00DE2F41"/>
    <w:rsid w:val="00DE3174"/>
    <w:rsid w:val="00DE63BF"/>
    <w:rsid w:val="00DE6ACB"/>
    <w:rsid w:val="00DE6B9D"/>
    <w:rsid w:val="00DF3A6B"/>
    <w:rsid w:val="00DF4B04"/>
    <w:rsid w:val="00DF5691"/>
    <w:rsid w:val="00DF7573"/>
    <w:rsid w:val="00E00133"/>
    <w:rsid w:val="00E009A6"/>
    <w:rsid w:val="00E02C98"/>
    <w:rsid w:val="00E042D0"/>
    <w:rsid w:val="00E06C06"/>
    <w:rsid w:val="00E1640F"/>
    <w:rsid w:val="00E16755"/>
    <w:rsid w:val="00E20301"/>
    <w:rsid w:val="00E2042F"/>
    <w:rsid w:val="00E22494"/>
    <w:rsid w:val="00E231FC"/>
    <w:rsid w:val="00E24E56"/>
    <w:rsid w:val="00E25A4E"/>
    <w:rsid w:val="00E27895"/>
    <w:rsid w:val="00E307F3"/>
    <w:rsid w:val="00E30962"/>
    <w:rsid w:val="00E34217"/>
    <w:rsid w:val="00E416E9"/>
    <w:rsid w:val="00E41984"/>
    <w:rsid w:val="00E42D27"/>
    <w:rsid w:val="00E45048"/>
    <w:rsid w:val="00E45480"/>
    <w:rsid w:val="00E46D40"/>
    <w:rsid w:val="00E51AF7"/>
    <w:rsid w:val="00E51E6A"/>
    <w:rsid w:val="00E52A48"/>
    <w:rsid w:val="00E52AF9"/>
    <w:rsid w:val="00E53978"/>
    <w:rsid w:val="00E556BC"/>
    <w:rsid w:val="00E571CE"/>
    <w:rsid w:val="00E606FD"/>
    <w:rsid w:val="00E61C0A"/>
    <w:rsid w:val="00E62349"/>
    <w:rsid w:val="00E62E66"/>
    <w:rsid w:val="00E6387D"/>
    <w:rsid w:val="00E63EB4"/>
    <w:rsid w:val="00E64429"/>
    <w:rsid w:val="00E64DA9"/>
    <w:rsid w:val="00E6543D"/>
    <w:rsid w:val="00E67014"/>
    <w:rsid w:val="00E709B7"/>
    <w:rsid w:val="00E71AB0"/>
    <w:rsid w:val="00E722E1"/>
    <w:rsid w:val="00E72E95"/>
    <w:rsid w:val="00E733B3"/>
    <w:rsid w:val="00E75A3F"/>
    <w:rsid w:val="00E75D1B"/>
    <w:rsid w:val="00E839E7"/>
    <w:rsid w:val="00E844D2"/>
    <w:rsid w:val="00E86739"/>
    <w:rsid w:val="00E90990"/>
    <w:rsid w:val="00E9131B"/>
    <w:rsid w:val="00E93AEC"/>
    <w:rsid w:val="00E93B87"/>
    <w:rsid w:val="00E945F6"/>
    <w:rsid w:val="00E948B4"/>
    <w:rsid w:val="00E97724"/>
    <w:rsid w:val="00EA2092"/>
    <w:rsid w:val="00EA4BE9"/>
    <w:rsid w:val="00EA624B"/>
    <w:rsid w:val="00EA6850"/>
    <w:rsid w:val="00EB16CD"/>
    <w:rsid w:val="00EB2ACC"/>
    <w:rsid w:val="00EB629B"/>
    <w:rsid w:val="00EB6755"/>
    <w:rsid w:val="00EB743E"/>
    <w:rsid w:val="00EC6233"/>
    <w:rsid w:val="00EC6743"/>
    <w:rsid w:val="00ED0652"/>
    <w:rsid w:val="00ED3D93"/>
    <w:rsid w:val="00ED60DE"/>
    <w:rsid w:val="00ED6B8A"/>
    <w:rsid w:val="00EE77D5"/>
    <w:rsid w:val="00EF3EDD"/>
    <w:rsid w:val="00EF6996"/>
    <w:rsid w:val="00F00CCA"/>
    <w:rsid w:val="00F01F65"/>
    <w:rsid w:val="00F0251A"/>
    <w:rsid w:val="00F0600C"/>
    <w:rsid w:val="00F06070"/>
    <w:rsid w:val="00F1082B"/>
    <w:rsid w:val="00F11C93"/>
    <w:rsid w:val="00F1289C"/>
    <w:rsid w:val="00F14082"/>
    <w:rsid w:val="00F141E5"/>
    <w:rsid w:val="00F1486E"/>
    <w:rsid w:val="00F2141C"/>
    <w:rsid w:val="00F238E4"/>
    <w:rsid w:val="00F24118"/>
    <w:rsid w:val="00F258B2"/>
    <w:rsid w:val="00F26575"/>
    <w:rsid w:val="00F360C3"/>
    <w:rsid w:val="00F42D5A"/>
    <w:rsid w:val="00F443DA"/>
    <w:rsid w:val="00F44DFE"/>
    <w:rsid w:val="00F45A76"/>
    <w:rsid w:val="00F4697F"/>
    <w:rsid w:val="00F4792A"/>
    <w:rsid w:val="00F537C5"/>
    <w:rsid w:val="00F54764"/>
    <w:rsid w:val="00F54FE3"/>
    <w:rsid w:val="00F5502D"/>
    <w:rsid w:val="00F56393"/>
    <w:rsid w:val="00F609E4"/>
    <w:rsid w:val="00F61819"/>
    <w:rsid w:val="00F618EA"/>
    <w:rsid w:val="00F61C4C"/>
    <w:rsid w:val="00F634ED"/>
    <w:rsid w:val="00F64005"/>
    <w:rsid w:val="00F6421B"/>
    <w:rsid w:val="00F65C9D"/>
    <w:rsid w:val="00F67E87"/>
    <w:rsid w:val="00F713FB"/>
    <w:rsid w:val="00F7291B"/>
    <w:rsid w:val="00F7393B"/>
    <w:rsid w:val="00F747C5"/>
    <w:rsid w:val="00F764DC"/>
    <w:rsid w:val="00F77D6D"/>
    <w:rsid w:val="00F810DA"/>
    <w:rsid w:val="00F81335"/>
    <w:rsid w:val="00F86635"/>
    <w:rsid w:val="00F87F36"/>
    <w:rsid w:val="00F930C3"/>
    <w:rsid w:val="00F930F7"/>
    <w:rsid w:val="00F94384"/>
    <w:rsid w:val="00F94E67"/>
    <w:rsid w:val="00FA0388"/>
    <w:rsid w:val="00FA113A"/>
    <w:rsid w:val="00FA13C3"/>
    <w:rsid w:val="00FA22EF"/>
    <w:rsid w:val="00FA2481"/>
    <w:rsid w:val="00FA2586"/>
    <w:rsid w:val="00FA258D"/>
    <w:rsid w:val="00FA4076"/>
    <w:rsid w:val="00FA41F0"/>
    <w:rsid w:val="00FB22F2"/>
    <w:rsid w:val="00FB36BF"/>
    <w:rsid w:val="00FB4937"/>
    <w:rsid w:val="00FB5DCB"/>
    <w:rsid w:val="00FB79B5"/>
    <w:rsid w:val="00FC01E4"/>
    <w:rsid w:val="00FC5735"/>
    <w:rsid w:val="00FD09DA"/>
    <w:rsid w:val="00FD38A5"/>
    <w:rsid w:val="00FD38CA"/>
    <w:rsid w:val="00FD46C0"/>
    <w:rsid w:val="00FD5781"/>
    <w:rsid w:val="00FD5C0B"/>
    <w:rsid w:val="00FD65A6"/>
    <w:rsid w:val="00FE0CEE"/>
    <w:rsid w:val="00FE0D55"/>
    <w:rsid w:val="00FE4BD5"/>
    <w:rsid w:val="00FE6816"/>
    <w:rsid w:val="00FE6839"/>
    <w:rsid w:val="00FF11CC"/>
    <w:rsid w:val="00FF4E69"/>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E"/>
  </w:style>
  <w:style w:type="paragraph" w:styleId="Heading4">
    <w:name w:val="heading 4"/>
    <w:basedOn w:val="Normal"/>
    <w:next w:val="Normal"/>
    <w:link w:val="Heading4Char"/>
    <w:qFormat/>
    <w:rsid w:val="00727B8E"/>
    <w:pPr>
      <w:keepNext/>
      <w:keepLines/>
      <w:spacing w:before="40" w:after="0" w:line="240" w:lineRule="auto"/>
      <w:outlineLvl w:val="3"/>
    </w:pPr>
    <w:rPr>
      <w:rFonts w:ascii="Trebuchet MS" w:eastAsia="Times New Roman" w:hAnsi="Trebuchet MS" w:cs="Tahoma"/>
      <w:i/>
      <w:iCs/>
      <w:color w:val="2F5496"/>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 w:type="character" w:customStyle="1" w:styleId="Heading4Char">
    <w:name w:val="Heading 4 Char"/>
    <w:basedOn w:val="DefaultParagraphFont"/>
    <w:link w:val="Heading4"/>
    <w:rsid w:val="00727B8E"/>
    <w:rPr>
      <w:rFonts w:ascii="Trebuchet MS" w:eastAsia="Times New Roman" w:hAnsi="Trebuchet MS" w:cs="Tahoma"/>
      <w:i/>
      <w:iCs/>
      <w:color w:val="2F5496"/>
      <w:sz w:val="24"/>
      <w:szCs w:val="24"/>
      <w:lang w:val="ro-RO" w:eastAsia="en-GB"/>
    </w:rPr>
  </w:style>
  <w:style w:type="character" w:customStyle="1" w:styleId="rvts3">
    <w:name w:val="rvts3"/>
    <w:rsid w:val="006B2F56"/>
    <w:rPr>
      <w:rFonts w:cs="Times New Roman"/>
    </w:rPr>
  </w:style>
  <w:style w:type="character" w:customStyle="1" w:styleId="alb">
    <w:name w:val="a_lb"/>
    <w:basedOn w:val="DefaultParagraphFont"/>
    <w:rsid w:val="00096531"/>
  </w:style>
  <w:style w:type="character" w:styleId="Emphasis">
    <w:name w:val="Emphasis"/>
    <w:basedOn w:val="DefaultParagraphFont"/>
    <w:uiPriority w:val="20"/>
    <w:qFormat/>
    <w:rsid w:val="00D91BB5"/>
    <w:rPr>
      <w:i/>
      <w:iCs/>
    </w:rPr>
  </w:style>
  <w:style w:type="paragraph" w:customStyle="1" w:styleId="Default">
    <w:name w:val="Default"/>
    <w:rsid w:val="00651CF2"/>
    <w:pPr>
      <w:autoSpaceDE w:val="0"/>
      <w:autoSpaceDN w:val="0"/>
      <w:adjustRightInd w:val="0"/>
      <w:spacing w:after="0" w:line="240" w:lineRule="auto"/>
    </w:pPr>
    <w:rPr>
      <w:rFonts w:ascii="Calibri" w:hAnsi="Calibri" w:cs="Calibri"/>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E"/>
  </w:style>
  <w:style w:type="paragraph" w:styleId="Heading4">
    <w:name w:val="heading 4"/>
    <w:basedOn w:val="Normal"/>
    <w:next w:val="Normal"/>
    <w:link w:val="Heading4Char"/>
    <w:qFormat/>
    <w:rsid w:val="00727B8E"/>
    <w:pPr>
      <w:keepNext/>
      <w:keepLines/>
      <w:spacing w:before="40" w:after="0" w:line="240" w:lineRule="auto"/>
      <w:outlineLvl w:val="3"/>
    </w:pPr>
    <w:rPr>
      <w:rFonts w:ascii="Trebuchet MS" w:eastAsia="Times New Roman" w:hAnsi="Trebuchet MS" w:cs="Tahoma"/>
      <w:i/>
      <w:iCs/>
      <w:color w:val="2F5496"/>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 w:type="character" w:customStyle="1" w:styleId="Heading4Char">
    <w:name w:val="Heading 4 Char"/>
    <w:basedOn w:val="DefaultParagraphFont"/>
    <w:link w:val="Heading4"/>
    <w:rsid w:val="00727B8E"/>
    <w:rPr>
      <w:rFonts w:ascii="Trebuchet MS" w:eastAsia="Times New Roman" w:hAnsi="Trebuchet MS" w:cs="Tahoma"/>
      <w:i/>
      <w:iCs/>
      <w:color w:val="2F5496"/>
      <w:sz w:val="24"/>
      <w:szCs w:val="24"/>
      <w:lang w:val="ro-RO" w:eastAsia="en-GB"/>
    </w:rPr>
  </w:style>
  <w:style w:type="character" w:customStyle="1" w:styleId="rvts3">
    <w:name w:val="rvts3"/>
    <w:rsid w:val="006B2F56"/>
    <w:rPr>
      <w:rFonts w:cs="Times New Roman"/>
    </w:rPr>
  </w:style>
  <w:style w:type="character" w:customStyle="1" w:styleId="alb">
    <w:name w:val="a_lb"/>
    <w:basedOn w:val="DefaultParagraphFont"/>
    <w:rsid w:val="00096531"/>
  </w:style>
  <w:style w:type="character" w:styleId="Emphasis">
    <w:name w:val="Emphasis"/>
    <w:basedOn w:val="DefaultParagraphFont"/>
    <w:uiPriority w:val="20"/>
    <w:qFormat/>
    <w:rsid w:val="00D91BB5"/>
    <w:rPr>
      <w:i/>
      <w:iCs/>
    </w:rPr>
  </w:style>
  <w:style w:type="paragraph" w:customStyle="1" w:styleId="Default">
    <w:name w:val="Default"/>
    <w:rsid w:val="00651CF2"/>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6763">
      <w:bodyDiv w:val="1"/>
      <w:marLeft w:val="0"/>
      <w:marRight w:val="0"/>
      <w:marTop w:val="0"/>
      <w:marBottom w:val="0"/>
      <w:divBdr>
        <w:top w:val="none" w:sz="0" w:space="0" w:color="auto"/>
        <w:left w:val="none" w:sz="0" w:space="0" w:color="auto"/>
        <w:bottom w:val="none" w:sz="0" w:space="0" w:color="auto"/>
        <w:right w:val="none" w:sz="0" w:space="0" w:color="auto"/>
      </w:divBdr>
    </w:div>
    <w:div w:id="311252029">
      <w:bodyDiv w:val="1"/>
      <w:marLeft w:val="0"/>
      <w:marRight w:val="0"/>
      <w:marTop w:val="0"/>
      <w:marBottom w:val="0"/>
      <w:divBdr>
        <w:top w:val="none" w:sz="0" w:space="0" w:color="auto"/>
        <w:left w:val="none" w:sz="0" w:space="0" w:color="auto"/>
        <w:bottom w:val="none" w:sz="0" w:space="0" w:color="auto"/>
        <w:right w:val="none" w:sz="0" w:space="0" w:color="auto"/>
      </w:divBdr>
    </w:div>
    <w:div w:id="984822090">
      <w:bodyDiv w:val="1"/>
      <w:marLeft w:val="0"/>
      <w:marRight w:val="0"/>
      <w:marTop w:val="0"/>
      <w:marBottom w:val="0"/>
      <w:divBdr>
        <w:top w:val="none" w:sz="0" w:space="0" w:color="auto"/>
        <w:left w:val="none" w:sz="0" w:space="0" w:color="auto"/>
        <w:bottom w:val="none" w:sz="0" w:space="0" w:color="auto"/>
        <w:right w:val="none" w:sz="0" w:space="0" w:color="auto"/>
      </w:divBdr>
    </w:div>
    <w:div w:id="1132476985">
      <w:bodyDiv w:val="1"/>
      <w:marLeft w:val="0"/>
      <w:marRight w:val="0"/>
      <w:marTop w:val="0"/>
      <w:marBottom w:val="0"/>
      <w:divBdr>
        <w:top w:val="none" w:sz="0" w:space="0" w:color="auto"/>
        <w:left w:val="none" w:sz="0" w:space="0" w:color="auto"/>
        <w:bottom w:val="none" w:sz="0" w:space="0" w:color="auto"/>
        <w:right w:val="none" w:sz="0" w:space="0" w:color="auto"/>
      </w:divBdr>
    </w:div>
    <w:div w:id="1136292488">
      <w:bodyDiv w:val="1"/>
      <w:marLeft w:val="0"/>
      <w:marRight w:val="0"/>
      <w:marTop w:val="0"/>
      <w:marBottom w:val="0"/>
      <w:divBdr>
        <w:top w:val="none" w:sz="0" w:space="0" w:color="auto"/>
        <w:left w:val="none" w:sz="0" w:space="0" w:color="auto"/>
        <w:bottom w:val="none" w:sz="0" w:space="0" w:color="auto"/>
        <w:right w:val="none" w:sz="0" w:space="0" w:color="auto"/>
      </w:divBdr>
    </w:div>
    <w:div w:id="1224298240">
      <w:bodyDiv w:val="1"/>
      <w:marLeft w:val="0"/>
      <w:marRight w:val="0"/>
      <w:marTop w:val="0"/>
      <w:marBottom w:val="0"/>
      <w:divBdr>
        <w:top w:val="none" w:sz="0" w:space="0" w:color="auto"/>
        <w:left w:val="none" w:sz="0" w:space="0" w:color="auto"/>
        <w:bottom w:val="none" w:sz="0" w:space="0" w:color="auto"/>
        <w:right w:val="none" w:sz="0" w:space="0" w:color="auto"/>
      </w:divBdr>
    </w:div>
    <w:div w:id="1272278965">
      <w:bodyDiv w:val="1"/>
      <w:marLeft w:val="0"/>
      <w:marRight w:val="0"/>
      <w:marTop w:val="0"/>
      <w:marBottom w:val="0"/>
      <w:divBdr>
        <w:top w:val="none" w:sz="0" w:space="0" w:color="auto"/>
        <w:left w:val="none" w:sz="0" w:space="0" w:color="auto"/>
        <w:bottom w:val="none" w:sz="0" w:space="0" w:color="auto"/>
        <w:right w:val="none" w:sz="0" w:space="0" w:color="auto"/>
      </w:divBdr>
    </w:div>
    <w:div w:id="1300261183">
      <w:bodyDiv w:val="1"/>
      <w:marLeft w:val="0"/>
      <w:marRight w:val="0"/>
      <w:marTop w:val="0"/>
      <w:marBottom w:val="0"/>
      <w:divBdr>
        <w:top w:val="none" w:sz="0" w:space="0" w:color="auto"/>
        <w:left w:val="none" w:sz="0" w:space="0" w:color="auto"/>
        <w:bottom w:val="none" w:sz="0" w:space="0" w:color="auto"/>
        <w:right w:val="none" w:sz="0" w:space="0" w:color="auto"/>
      </w:divBdr>
    </w:div>
    <w:div w:id="1595362042">
      <w:bodyDiv w:val="1"/>
      <w:marLeft w:val="0"/>
      <w:marRight w:val="0"/>
      <w:marTop w:val="0"/>
      <w:marBottom w:val="0"/>
      <w:divBdr>
        <w:top w:val="none" w:sz="0" w:space="0" w:color="auto"/>
        <w:left w:val="none" w:sz="0" w:space="0" w:color="auto"/>
        <w:bottom w:val="none" w:sz="0" w:space="0" w:color="auto"/>
        <w:right w:val="none" w:sz="0" w:space="0" w:color="auto"/>
      </w:divBdr>
    </w:div>
    <w:div w:id="1647516498">
      <w:bodyDiv w:val="1"/>
      <w:marLeft w:val="0"/>
      <w:marRight w:val="0"/>
      <w:marTop w:val="0"/>
      <w:marBottom w:val="0"/>
      <w:divBdr>
        <w:top w:val="none" w:sz="0" w:space="0" w:color="auto"/>
        <w:left w:val="none" w:sz="0" w:space="0" w:color="auto"/>
        <w:bottom w:val="none" w:sz="0" w:space="0" w:color="auto"/>
        <w:right w:val="none" w:sz="0" w:space="0" w:color="auto"/>
      </w:divBdr>
    </w:div>
    <w:div w:id="2089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A7C5-95BC-4672-AACE-11E193C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6282</Words>
  <Characters>36442</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Județean HARGHITA</Company>
  <LinksUpToDate>false</LinksUpToDate>
  <CharactersWithSpaces>42639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andreea.berescu</dc:creator>
  <cp:lastModifiedBy>Balazs Reka</cp:lastModifiedBy>
  <cp:revision>24</cp:revision>
  <cp:lastPrinted>2021-01-06T07:34:00Z</cp:lastPrinted>
  <dcterms:created xsi:type="dcterms:W3CDTF">2023-12-02T09:16:00Z</dcterms:created>
  <dcterms:modified xsi:type="dcterms:W3CDTF">2024-02-06T13:57:00Z</dcterms:modified>
</cp:coreProperties>
</file>